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F5E4C" w14:textId="4CB56BE1" w:rsidR="009B6A8E" w:rsidRDefault="009B6A8E" w:rsidP="000668E1">
      <w:pPr>
        <w:pStyle w:val="Paragrafobase"/>
        <w:suppressAutoHyphens/>
        <w:spacing w:line="240" w:lineRule="auto"/>
        <w:jc w:val="both"/>
        <w:rPr>
          <w:rFonts w:ascii="Calibri" w:hAnsi="Calibri" w:cs="Calibri"/>
          <w:color w:val="3F2050"/>
        </w:rPr>
      </w:pPr>
    </w:p>
    <w:p w14:paraId="47F0BCCD" w14:textId="77777777" w:rsidR="00AC2445" w:rsidRDefault="00AC2445" w:rsidP="000668E1">
      <w:pPr>
        <w:pStyle w:val="Paragrafobase"/>
        <w:suppressAutoHyphens/>
        <w:spacing w:line="240" w:lineRule="auto"/>
        <w:jc w:val="both"/>
        <w:rPr>
          <w:rFonts w:ascii="Calibri" w:hAnsi="Calibri" w:cs="Calibri"/>
          <w:color w:val="3F2050"/>
        </w:rPr>
      </w:pPr>
    </w:p>
    <w:p w14:paraId="0CDACF75" w14:textId="0E3A05AC" w:rsidR="000668E1" w:rsidRDefault="000668E1" w:rsidP="000668E1">
      <w:pPr>
        <w:pStyle w:val="Paragrafobase"/>
        <w:suppressAutoHyphens/>
        <w:spacing w:line="240" w:lineRule="auto"/>
        <w:jc w:val="both"/>
        <w:rPr>
          <w:rFonts w:ascii="Calibri" w:hAnsi="Calibri" w:cs="Calibri"/>
          <w:color w:val="3F2050"/>
        </w:rPr>
      </w:pPr>
    </w:p>
    <w:p w14:paraId="04982FFB" w14:textId="68130AD6" w:rsidR="000668E1" w:rsidRDefault="00287919" w:rsidP="00287919">
      <w:pPr>
        <w:pStyle w:val="Paragrafobase"/>
        <w:tabs>
          <w:tab w:val="left" w:pos="7940"/>
        </w:tabs>
        <w:suppressAutoHyphens/>
        <w:spacing w:line="240" w:lineRule="auto"/>
        <w:rPr>
          <w:rFonts w:ascii="Calibri" w:hAnsi="Calibri" w:cs="Calibri"/>
          <w:color w:val="3F2050"/>
        </w:rPr>
      </w:pPr>
      <w:r>
        <w:rPr>
          <w:rFonts w:ascii="Calibri" w:hAnsi="Calibri" w:cs="Calibri"/>
          <w:color w:val="3F2050"/>
        </w:rPr>
        <w:tab/>
      </w:r>
    </w:p>
    <w:p w14:paraId="6E338D7F" w14:textId="72F72012" w:rsidR="000668E1" w:rsidRDefault="000668E1" w:rsidP="00AB730F">
      <w:pPr>
        <w:pStyle w:val="Paragrafobase"/>
        <w:suppressAutoHyphens/>
        <w:spacing w:line="240" w:lineRule="auto"/>
        <w:jc w:val="right"/>
        <w:rPr>
          <w:rFonts w:ascii="Calibri" w:hAnsi="Calibri" w:cs="Calibri"/>
          <w:color w:val="3F2050"/>
        </w:rPr>
      </w:pPr>
    </w:p>
    <w:p w14:paraId="5F38720B" w14:textId="6459D2DB" w:rsidR="00356938" w:rsidRPr="00103962" w:rsidRDefault="00AB730F" w:rsidP="00356938">
      <w:pPr>
        <w:pStyle w:val="Paragrafobase"/>
        <w:tabs>
          <w:tab w:val="left" w:pos="2127"/>
          <w:tab w:val="left" w:pos="5245"/>
          <w:tab w:val="left" w:pos="6521"/>
        </w:tabs>
        <w:suppressAutoHyphens/>
        <w:rPr>
          <w:rFonts w:ascii="Calibri Light" w:hAnsi="Calibri Light" w:cs="Calibri Light"/>
          <w:color w:val="3F2050"/>
          <w:sz w:val="32"/>
          <w:szCs w:val="32"/>
        </w:rPr>
      </w:pPr>
      <w:r>
        <w:rPr>
          <w:rFonts w:ascii="Calibri" w:hAnsi="Calibri" w:cs="Calibri"/>
          <w:color w:val="3F2050"/>
        </w:rPr>
        <w:br w:type="textWrapping" w:clear="all"/>
      </w:r>
      <w:r w:rsidR="00356938" w:rsidRPr="00103962">
        <w:rPr>
          <w:rFonts w:ascii="Calibri Light" w:hAnsi="Calibri Light" w:cs="Calibri Light"/>
          <w:color w:val="3F2050"/>
          <w:sz w:val="32"/>
          <w:szCs w:val="32"/>
        </w:rPr>
        <w:t>Comunicato Stampa</w:t>
      </w:r>
    </w:p>
    <w:p w14:paraId="7B2B4D7D" w14:textId="77777777" w:rsidR="00356938" w:rsidRPr="00697D1F" w:rsidRDefault="00356938" w:rsidP="00DD203A">
      <w:pPr>
        <w:shd w:val="clear" w:color="auto" w:fill="FFFFFF"/>
        <w:rPr>
          <w:rFonts w:ascii="Calibri" w:hAnsi="Calibri" w:cs="Calibri"/>
          <w:b/>
          <w:bCs/>
          <w:noProof/>
          <w:color w:val="3F2050"/>
        </w:rPr>
      </w:pPr>
    </w:p>
    <w:p w14:paraId="45B00A58" w14:textId="06EA1E00" w:rsidR="00356938" w:rsidRPr="00697D1F" w:rsidRDefault="008834C2" w:rsidP="00DD203A">
      <w:pPr>
        <w:shd w:val="clear" w:color="auto" w:fill="FFFFFF"/>
        <w:rPr>
          <w:rFonts w:ascii="Calibri" w:hAnsi="Calibri" w:cs="Calibri"/>
          <w:b/>
          <w:bCs/>
          <w:noProof/>
          <w:color w:val="3F2050"/>
        </w:rPr>
      </w:pPr>
      <w:r w:rsidRPr="008834C2">
        <w:rPr>
          <w:rFonts w:ascii="Exo 2" w:hAnsi="Exo 2" w:cs="Calibri"/>
          <w:color w:val="3F2050"/>
          <w:spacing w:val="-3"/>
          <w:sz w:val="40"/>
          <w:szCs w:val="40"/>
        </w:rPr>
        <w:t>Colombia: SACE supporta la collaborazione tra Isagen e aziende italiane per lo sviluppo delle energie rinnovabili</w:t>
      </w:r>
    </w:p>
    <w:p w14:paraId="77C29BB6" w14:textId="77777777" w:rsidR="00503CCE" w:rsidRPr="00697D1F" w:rsidRDefault="00503CCE" w:rsidP="004F476E">
      <w:pPr>
        <w:shd w:val="clear" w:color="auto" w:fill="FFFFFF"/>
        <w:spacing w:line="276" w:lineRule="auto"/>
        <w:rPr>
          <w:rFonts w:ascii="Exo 2" w:eastAsia="Times New Roman" w:hAnsi="Exo 2" w:cs="Calibri"/>
          <w:b/>
          <w:bCs/>
          <w:noProof/>
          <w:color w:val="3F2050"/>
          <w:sz w:val="22"/>
          <w:szCs w:val="22"/>
        </w:rPr>
      </w:pPr>
      <w:bookmarkStart w:id="0" w:name="_Hlk162257911"/>
    </w:p>
    <w:bookmarkEnd w:id="0"/>
    <w:p w14:paraId="24D8B544" w14:textId="7C987402" w:rsidR="004A256F" w:rsidRPr="004A256F" w:rsidRDefault="004A256F" w:rsidP="004A256F">
      <w:pPr>
        <w:pStyle w:val="Paragrafoelenco"/>
        <w:numPr>
          <w:ilvl w:val="0"/>
          <w:numId w:val="16"/>
        </w:numPr>
        <w:shd w:val="clear" w:color="auto" w:fill="FFFFFF"/>
        <w:rPr>
          <w:rFonts w:ascii="Exo 2" w:hAnsi="Exo 2" w:cs="Calibri"/>
          <w:b/>
          <w:bCs/>
          <w:noProof/>
          <w:color w:val="3F2050"/>
        </w:rPr>
      </w:pPr>
      <w:r w:rsidRPr="004A256F">
        <w:rPr>
          <w:rFonts w:ascii="Exo 2" w:hAnsi="Exo 2" w:cs="Calibri"/>
          <w:b/>
          <w:bCs/>
          <w:noProof/>
          <w:color w:val="3F2050"/>
        </w:rPr>
        <w:t xml:space="preserve">Finanziamento da 140 milioni di </w:t>
      </w:r>
      <w:r w:rsidR="008834C2">
        <w:rPr>
          <w:rFonts w:ascii="Exo 2" w:hAnsi="Exo 2" w:cs="Calibri"/>
          <w:b/>
          <w:bCs/>
          <w:noProof/>
          <w:color w:val="3F2050"/>
        </w:rPr>
        <w:t>euro</w:t>
      </w:r>
      <w:r w:rsidRPr="004A256F">
        <w:rPr>
          <w:rFonts w:ascii="Exo 2" w:hAnsi="Exo 2" w:cs="Calibri"/>
          <w:b/>
          <w:bCs/>
          <w:noProof/>
          <w:color w:val="3F2050"/>
        </w:rPr>
        <w:t xml:space="preserve"> </w:t>
      </w:r>
      <w:r w:rsidR="00933083">
        <w:rPr>
          <w:rFonts w:ascii="Exo 2" w:hAnsi="Exo 2" w:cs="Calibri"/>
          <w:b/>
          <w:bCs/>
          <w:noProof/>
          <w:color w:val="3F2050"/>
        </w:rPr>
        <w:t>strutturato</w:t>
      </w:r>
      <w:r w:rsidR="00933083" w:rsidRPr="004A256F">
        <w:rPr>
          <w:rFonts w:ascii="Exo 2" w:hAnsi="Exo 2" w:cs="Calibri"/>
          <w:b/>
          <w:bCs/>
          <w:noProof/>
          <w:color w:val="3F2050"/>
        </w:rPr>
        <w:t xml:space="preserve"> </w:t>
      </w:r>
      <w:r w:rsidRPr="004A256F">
        <w:rPr>
          <w:rFonts w:ascii="Exo 2" w:hAnsi="Exo 2" w:cs="Calibri"/>
          <w:b/>
          <w:bCs/>
          <w:noProof/>
          <w:color w:val="3F2050"/>
        </w:rPr>
        <w:t xml:space="preserve">da BNP Paribas </w:t>
      </w:r>
      <w:r w:rsidR="00933083">
        <w:rPr>
          <w:rFonts w:ascii="Exo 2" w:hAnsi="Exo 2" w:cs="Calibri"/>
          <w:b/>
          <w:bCs/>
          <w:noProof/>
          <w:color w:val="3F2050"/>
        </w:rPr>
        <w:t>CIB</w:t>
      </w:r>
      <w:r w:rsidRPr="004A256F">
        <w:rPr>
          <w:rFonts w:ascii="Exo 2" w:hAnsi="Exo 2" w:cs="Calibri"/>
          <w:b/>
          <w:bCs/>
          <w:noProof/>
          <w:color w:val="3F2050"/>
        </w:rPr>
        <w:t xml:space="preserve"> </w:t>
      </w:r>
      <w:r w:rsidR="00933083">
        <w:rPr>
          <w:rFonts w:ascii="Exo 2" w:hAnsi="Exo 2" w:cs="Calibri"/>
          <w:b/>
          <w:bCs/>
          <w:noProof/>
          <w:color w:val="3F2050"/>
        </w:rPr>
        <w:t xml:space="preserve">-Export Finance </w:t>
      </w:r>
      <w:r w:rsidRPr="004A256F">
        <w:rPr>
          <w:rFonts w:ascii="Exo 2" w:hAnsi="Exo 2" w:cs="Calibri"/>
          <w:b/>
          <w:bCs/>
          <w:noProof/>
          <w:color w:val="3F2050"/>
        </w:rPr>
        <w:t xml:space="preserve">e </w:t>
      </w:r>
      <w:r>
        <w:rPr>
          <w:rFonts w:ascii="Exo 2" w:hAnsi="Exo 2" w:cs="Calibri"/>
          <w:b/>
          <w:bCs/>
          <w:noProof/>
          <w:color w:val="3F2050"/>
        </w:rPr>
        <w:t>assistito da</w:t>
      </w:r>
      <w:r w:rsidR="00356938">
        <w:rPr>
          <w:rFonts w:ascii="Exo 2" w:hAnsi="Exo 2" w:cs="Calibri"/>
          <w:b/>
          <w:bCs/>
          <w:noProof/>
          <w:color w:val="3F2050"/>
        </w:rPr>
        <w:t xml:space="preserve"> SACE a sostegno di</w:t>
      </w:r>
      <w:r w:rsidRPr="004A256F">
        <w:rPr>
          <w:rFonts w:ascii="Exo 2" w:hAnsi="Exo 2" w:cs="Calibri"/>
          <w:b/>
          <w:bCs/>
          <w:noProof/>
          <w:color w:val="3F2050"/>
        </w:rPr>
        <w:t xml:space="preserve"> Isagen, leader colombiano nell’energia rinnovabile</w:t>
      </w:r>
      <w:r w:rsidR="00B178A8">
        <w:rPr>
          <w:rFonts w:ascii="Exo 2" w:hAnsi="Exo 2" w:cs="Calibri"/>
          <w:b/>
          <w:bCs/>
          <w:noProof/>
          <w:color w:val="3F2050"/>
        </w:rPr>
        <w:t xml:space="preserve"> </w:t>
      </w:r>
      <w:r w:rsidR="00B178A8" w:rsidRPr="00B178A8">
        <w:rPr>
          <w:rFonts w:ascii="Exo 2" w:hAnsi="Exo 2" w:cs="Calibri"/>
          <w:b/>
          <w:bCs/>
          <w:noProof/>
          <w:color w:val="3F2050"/>
        </w:rPr>
        <w:t xml:space="preserve">attivo principalmente nella produzione da fonti </w:t>
      </w:r>
      <w:bookmarkStart w:id="1" w:name="_Hlk198217888"/>
      <w:r w:rsidR="00B178A8" w:rsidRPr="00B178A8">
        <w:rPr>
          <w:rFonts w:ascii="Exo 2" w:hAnsi="Exo 2" w:cs="Calibri"/>
          <w:b/>
          <w:bCs/>
          <w:noProof/>
          <w:color w:val="3F2050"/>
        </w:rPr>
        <w:t>idroelettriche, solari ed eoliche</w:t>
      </w:r>
      <w:bookmarkEnd w:id="1"/>
      <w:r w:rsidRPr="004A256F">
        <w:rPr>
          <w:rFonts w:ascii="Exo 2" w:hAnsi="Exo 2" w:cs="Calibri"/>
          <w:b/>
          <w:bCs/>
          <w:noProof/>
          <w:color w:val="3F2050"/>
        </w:rPr>
        <w:t>.</w:t>
      </w:r>
    </w:p>
    <w:p w14:paraId="43ED2696" w14:textId="2ED0B086" w:rsidR="00A25D30" w:rsidRPr="004A256F" w:rsidRDefault="004A256F" w:rsidP="004A256F">
      <w:pPr>
        <w:pStyle w:val="Paragrafoelenco"/>
        <w:numPr>
          <w:ilvl w:val="0"/>
          <w:numId w:val="16"/>
        </w:numPr>
        <w:shd w:val="clear" w:color="auto" w:fill="FFFFFF"/>
        <w:rPr>
          <w:rFonts w:ascii="Exo 2" w:hAnsi="Exo 2" w:cs="Calibri"/>
          <w:b/>
          <w:bCs/>
          <w:noProof/>
          <w:color w:val="3F2050"/>
        </w:rPr>
      </w:pPr>
      <w:r w:rsidRPr="004A256F">
        <w:rPr>
          <w:rFonts w:ascii="Exo 2" w:hAnsi="Exo 2" w:cs="Calibri"/>
          <w:b/>
          <w:bCs/>
          <w:noProof/>
          <w:color w:val="3F2050"/>
        </w:rPr>
        <w:t xml:space="preserve"> L’operazione </w:t>
      </w:r>
      <w:r>
        <w:rPr>
          <w:rFonts w:ascii="Exo 2" w:hAnsi="Exo 2" w:cs="Calibri"/>
          <w:b/>
          <w:bCs/>
          <w:noProof/>
          <w:color w:val="3F2050"/>
        </w:rPr>
        <w:t>mira</w:t>
      </w:r>
      <w:r w:rsidRPr="004A256F">
        <w:rPr>
          <w:rFonts w:ascii="Exo 2" w:hAnsi="Exo 2" w:cs="Calibri"/>
          <w:b/>
          <w:bCs/>
          <w:noProof/>
          <w:color w:val="3F2050"/>
        </w:rPr>
        <w:t xml:space="preserve"> a supportare i piani di crescita dell’azienda e creare nuove opportunità per l’export italiano nel settore energetico</w:t>
      </w:r>
      <w:r w:rsidR="004C12E5" w:rsidRPr="004A256F">
        <w:rPr>
          <w:rFonts w:ascii="Exo 2" w:hAnsi="Exo 2" w:cs="Calibri"/>
          <w:b/>
          <w:bCs/>
          <w:noProof/>
          <w:color w:val="3F2050"/>
        </w:rPr>
        <w:t>.</w:t>
      </w:r>
    </w:p>
    <w:p w14:paraId="22FEBFD7" w14:textId="77777777" w:rsidR="004300DB" w:rsidRPr="004A256F" w:rsidRDefault="004300DB" w:rsidP="008E7364">
      <w:pPr>
        <w:pStyle w:val="Paragrafoelenco"/>
        <w:shd w:val="clear" w:color="auto" w:fill="FFFFFF"/>
        <w:ind w:left="709" w:firstLine="0"/>
        <w:rPr>
          <w:rFonts w:ascii="Calibri" w:hAnsi="Calibri" w:cs="Calibri"/>
          <w:b/>
          <w:bCs/>
          <w:noProof/>
          <w:color w:val="3F2050"/>
        </w:rPr>
      </w:pPr>
    </w:p>
    <w:p w14:paraId="275A9A68" w14:textId="7FA77319" w:rsidR="00A453D0" w:rsidRDefault="001965FF" w:rsidP="004A256F">
      <w:pPr>
        <w:spacing w:line="276" w:lineRule="auto"/>
        <w:jc w:val="both"/>
        <w:rPr>
          <w:rFonts w:ascii="Exo 2" w:eastAsia="Calibri" w:hAnsi="Exo 2" w:cs="Calibri"/>
          <w:sz w:val="22"/>
          <w:szCs w:val="22"/>
        </w:rPr>
      </w:pPr>
      <w:r w:rsidRPr="004A256F">
        <w:rPr>
          <w:rFonts w:ascii="Exo 2" w:eastAsia="Calibri" w:hAnsi="Exo 2" w:cs="Calibri"/>
          <w:b/>
          <w:bCs/>
          <w:sz w:val="22"/>
          <w:szCs w:val="22"/>
        </w:rPr>
        <w:t>Roma/</w:t>
      </w:r>
      <w:r w:rsidR="00AE7029" w:rsidRPr="004A256F">
        <w:rPr>
          <w:rFonts w:ascii="Exo 2" w:eastAsia="Calibri" w:hAnsi="Exo 2" w:cs="Calibri"/>
          <w:b/>
          <w:bCs/>
          <w:sz w:val="22"/>
          <w:szCs w:val="22"/>
        </w:rPr>
        <w:t>Colombia</w:t>
      </w:r>
      <w:r w:rsidRPr="004A256F">
        <w:rPr>
          <w:rFonts w:ascii="Exo 2" w:eastAsia="Calibri" w:hAnsi="Exo 2" w:cs="Calibri"/>
          <w:b/>
          <w:bCs/>
          <w:sz w:val="22"/>
          <w:szCs w:val="22"/>
        </w:rPr>
        <w:t xml:space="preserve">, </w:t>
      </w:r>
      <w:r w:rsidR="004A256F" w:rsidRPr="004A256F">
        <w:rPr>
          <w:rFonts w:ascii="Exo 2" w:eastAsia="Calibri" w:hAnsi="Exo 2" w:cs="Calibri"/>
          <w:b/>
          <w:bCs/>
          <w:sz w:val="22"/>
          <w:szCs w:val="22"/>
        </w:rPr>
        <w:t>19 maggio</w:t>
      </w:r>
      <w:r w:rsidRPr="004A256F">
        <w:rPr>
          <w:rFonts w:ascii="Exo 2" w:eastAsia="Calibri" w:hAnsi="Exo 2" w:cs="Calibri"/>
          <w:b/>
          <w:bCs/>
          <w:sz w:val="22"/>
          <w:szCs w:val="22"/>
        </w:rPr>
        <w:t xml:space="preserve"> 2025</w:t>
      </w:r>
      <w:r w:rsidRPr="004A256F">
        <w:rPr>
          <w:rFonts w:ascii="Exo 2" w:eastAsia="Calibri" w:hAnsi="Exo 2" w:cs="Calibri"/>
          <w:sz w:val="22"/>
          <w:szCs w:val="22"/>
        </w:rPr>
        <w:t xml:space="preserve"> –</w:t>
      </w:r>
      <w:r w:rsidR="004A256F" w:rsidRPr="004A256F">
        <w:rPr>
          <w:rFonts w:ascii="Exo 2" w:eastAsia="Calibri" w:hAnsi="Exo 2" w:cs="Calibri"/>
          <w:sz w:val="22"/>
          <w:szCs w:val="22"/>
        </w:rPr>
        <w:t xml:space="preserve"> </w:t>
      </w:r>
      <w:r w:rsidR="00356938">
        <w:rPr>
          <w:rFonts w:ascii="Exo 2" w:eastAsia="Calibri" w:hAnsi="Exo 2" w:cs="Calibri"/>
          <w:sz w:val="22"/>
          <w:szCs w:val="22"/>
        </w:rPr>
        <w:t xml:space="preserve">Energia </w:t>
      </w:r>
      <w:r w:rsidR="00356938" w:rsidRPr="00356938">
        <w:rPr>
          <w:rFonts w:ascii="Exo 2" w:eastAsia="Calibri" w:hAnsi="Exo 2" w:cs="Calibri"/>
          <w:sz w:val="22"/>
          <w:szCs w:val="22"/>
        </w:rPr>
        <w:t>idroelettric</w:t>
      </w:r>
      <w:r w:rsidR="00356938">
        <w:rPr>
          <w:rFonts w:ascii="Exo 2" w:eastAsia="Calibri" w:hAnsi="Exo 2" w:cs="Calibri"/>
          <w:sz w:val="22"/>
          <w:szCs w:val="22"/>
        </w:rPr>
        <w:t>a</w:t>
      </w:r>
      <w:r w:rsidR="00356938" w:rsidRPr="00356938">
        <w:rPr>
          <w:rFonts w:ascii="Exo 2" w:eastAsia="Calibri" w:hAnsi="Exo 2" w:cs="Calibri"/>
          <w:sz w:val="22"/>
          <w:szCs w:val="22"/>
        </w:rPr>
        <w:t>, solar</w:t>
      </w:r>
      <w:r w:rsidR="00356938">
        <w:rPr>
          <w:rFonts w:ascii="Exo 2" w:eastAsia="Calibri" w:hAnsi="Exo 2" w:cs="Calibri"/>
          <w:sz w:val="22"/>
          <w:szCs w:val="22"/>
        </w:rPr>
        <w:t>e</w:t>
      </w:r>
      <w:r w:rsidR="00356938" w:rsidRPr="00356938">
        <w:rPr>
          <w:rFonts w:ascii="Exo 2" w:eastAsia="Calibri" w:hAnsi="Exo 2" w:cs="Calibri"/>
          <w:sz w:val="22"/>
          <w:szCs w:val="22"/>
        </w:rPr>
        <w:t xml:space="preserve"> ed eolic</w:t>
      </w:r>
      <w:r w:rsidR="00356938">
        <w:rPr>
          <w:rFonts w:ascii="Exo 2" w:eastAsia="Calibri" w:hAnsi="Exo 2" w:cs="Calibri"/>
          <w:sz w:val="22"/>
          <w:szCs w:val="22"/>
        </w:rPr>
        <w:t xml:space="preserve">a in Colombia e in tutta l’America latina </w:t>
      </w:r>
      <w:r w:rsidR="00180FF2">
        <w:rPr>
          <w:rFonts w:ascii="Exo 2" w:eastAsia="Calibri" w:hAnsi="Exo 2" w:cs="Calibri"/>
          <w:sz w:val="22"/>
          <w:szCs w:val="22"/>
        </w:rPr>
        <w:t xml:space="preserve">con il valore aggiunto del Made in Italy attraverso l’expertise delle imprese italiane. </w:t>
      </w:r>
      <w:r w:rsidR="00D24F5A" w:rsidRPr="00D24F5A">
        <w:rPr>
          <w:rFonts w:ascii="Exo 2" w:eastAsia="Calibri" w:hAnsi="Exo 2" w:cs="Calibri"/>
          <w:sz w:val="22"/>
          <w:szCs w:val="22"/>
        </w:rPr>
        <w:t>SACE e BNP Paribas accelerano la transizione energetica in Colombia</w:t>
      </w:r>
      <w:r w:rsidR="00D24F5A">
        <w:rPr>
          <w:rFonts w:ascii="Exo 2" w:eastAsia="Calibri" w:hAnsi="Exo 2" w:cs="Calibri"/>
          <w:sz w:val="22"/>
          <w:szCs w:val="22"/>
        </w:rPr>
        <w:t xml:space="preserve"> </w:t>
      </w:r>
      <w:r w:rsidR="00180FF2">
        <w:rPr>
          <w:rFonts w:ascii="Exo 2" w:eastAsia="Calibri" w:hAnsi="Exo 2" w:cs="Calibri"/>
          <w:sz w:val="22"/>
          <w:szCs w:val="22"/>
        </w:rPr>
        <w:t>grazie al</w:t>
      </w:r>
      <w:r w:rsidR="00D24F5A" w:rsidRPr="00D24F5A">
        <w:rPr>
          <w:rFonts w:ascii="Exo 2" w:eastAsia="Calibri" w:hAnsi="Exo 2" w:cs="Calibri"/>
          <w:sz w:val="22"/>
          <w:szCs w:val="22"/>
        </w:rPr>
        <w:t xml:space="preserve"> finanziamento da 140 milioni di euro</w:t>
      </w:r>
      <w:r w:rsidR="00180FF2">
        <w:rPr>
          <w:rFonts w:ascii="Exo 2" w:eastAsia="Calibri" w:hAnsi="Exo 2" w:cs="Calibri"/>
          <w:sz w:val="22"/>
          <w:szCs w:val="22"/>
        </w:rPr>
        <w:t xml:space="preserve"> </w:t>
      </w:r>
      <w:r w:rsidR="00D24F5A" w:rsidRPr="00D24F5A">
        <w:rPr>
          <w:rFonts w:ascii="Exo 2" w:eastAsia="Calibri" w:hAnsi="Exo 2" w:cs="Calibri"/>
          <w:sz w:val="22"/>
          <w:szCs w:val="22"/>
        </w:rPr>
        <w:t>a favore di Isagen,</w:t>
      </w:r>
      <w:r w:rsidR="00A453D0" w:rsidRPr="00A453D0">
        <w:rPr>
          <w:rFonts w:ascii="Exo 2" w:eastAsia="Calibri" w:hAnsi="Exo 2" w:cs="Calibri"/>
          <w:sz w:val="22"/>
          <w:szCs w:val="22"/>
        </w:rPr>
        <w:t xml:space="preserve"> </w:t>
      </w:r>
      <w:r w:rsidR="00A453D0" w:rsidRPr="00D24F5A">
        <w:rPr>
          <w:rFonts w:ascii="Exo 2" w:eastAsia="Calibri" w:hAnsi="Exo 2" w:cs="Calibri"/>
          <w:sz w:val="22"/>
          <w:szCs w:val="22"/>
        </w:rPr>
        <w:t>il terzo più grande produttore di energia in Colombia</w:t>
      </w:r>
      <w:r w:rsidR="00D24F5A">
        <w:t>,</w:t>
      </w:r>
      <w:r w:rsidR="00D24F5A" w:rsidRPr="00D24F5A">
        <w:rPr>
          <w:rFonts w:ascii="Exo 2" w:eastAsia="Calibri" w:hAnsi="Exo 2" w:cs="Calibri"/>
          <w:sz w:val="22"/>
          <w:szCs w:val="22"/>
        </w:rPr>
        <w:t xml:space="preserve"> aprendo nuove opportunità per le imprese nel settore delle rinnovabili.</w:t>
      </w:r>
    </w:p>
    <w:p w14:paraId="44730122" w14:textId="77777777" w:rsidR="004A256F" w:rsidRPr="004A256F" w:rsidRDefault="004A256F" w:rsidP="004A256F">
      <w:pPr>
        <w:tabs>
          <w:tab w:val="left" w:pos="7620"/>
        </w:tabs>
        <w:jc w:val="both"/>
      </w:pPr>
    </w:p>
    <w:p w14:paraId="36A91648" w14:textId="467D7EDC" w:rsidR="00D24F5A" w:rsidRDefault="004A256F" w:rsidP="00D24F5A">
      <w:pPr>
        <w:tabs>
          <w:tab w:val="left" w:pos="7620"/>
        </w:tabs>
        <w:spacing w:line="276" w:lineRule="auto"/>
        <w:jc w:val="both"/>
        <w:rPr>
          <w:rFonts w:ascii="Exo 2" w:eastAsia="Calibri" w:hAnsi="Exo 2" w:cs="Calibri"/>
          <w:sz w:val="22"/>
          <w:szCs w:val="22"/>
        </w:rPr>
      </w:pPr>
      <w:r w:rsidRPr="00D24F5A">
        <w:rPr>
          <w:rFonts w:ascii="Exo 2" w:eastAsia="Calibri" w:hAnsi="Exo 2" w:cs="Calibri"/>
          <w:sz w:val="22"/>
          <w:szCs w:val="22"/>
        </w:rPr>
        <w:t xml:space="preserve">L’operazione </w:t>
      </w:r>
      <w:r w:rsidR="00D24F5A">
        <w:rPr>
          <w:rFonts w:ascii="Exo 2" w:eastAsia="Calibri" w:hAnsi="Exo 2" w:cs="Calibri"/>
          <w:sz w:val="22"/>
          <w:szCs w:val="22"/>
        </w:rPr>
        <w:t>è finalizzata a</w:t>
      </w:r>
      <w:r w:rsidRPr="00D24F5A">
        <w:rPr>
          <w:rFonts w:ascii="Exo 2" w:eastAsia="Calibri" w:hAnsi="Exo 2" w:cs="Calibri"/>
          <w:sz w:val="22"/>
          <w:szCs w:val="22"/>
        </w:rPr>
        <w:t xml:space="preserve"> rafforzare i legami commerciali tra Isagen </w:t>
      </w:r>
      <w:r w:rsidR="00D24F5A">
        <w:rPr>
          <w:rFonts w:ascii="Exo 2" w:eastAsia="Calibri" w:hAnsi="Exo 2" w:cs="Calibri"/>
          <w:sz w:val="22"/>
          <w:szCs w:val="22"/>
        </w:rPr>
        <w:t xml:space="preserve">e gli </w:t>
      </w:r>
      <w:r w:rsidR="00D24F5A" w:rsidRPr="00D24F5A">
        <w:rPr>
          <w:rFonts w:ascii="Exo 2" w:eastAsia="Calibri" w:hAnsi="Exo 2" w:cs="Calibri"/>
          <w:sz w:val="22"/>
          <w:szCs w:val="22"/>
        </w:rPr>
        <w:t>esportatori italiani attivi nella filiera della produzione e distribuzione di energia elettrica da fonti rinnovabili.</w:t>
      </w:r>
      <w:r w:rsidR="00A453D0" w:rsidRPr="00A453D0">
        <w:rPr>
          <w:rFonts w:ascii="Exo 2" w:eastAsia="Calibri" w:hAnsi="Exo 2" w:cs="Calibri"/>
          <w:sz w:val="22"/>
          <w:szCs w:val="22"/>
        </w:rPr>
        <w:t xml:space="preserve"> </w:t>
      </w:r>
    </w:p>
    <w:p w14:paraId="2E890EF2" w14:textId="77777777" w:rsidR="009740C9" w:rsidRDefault="009740C9" w:rsidP="00D24F5A">
      <w:pPr>
        <w:tabs>
          <w:tab w:val="left" w:pos="7620"/>
        </w:tabs>
        <w:spacing w:line="276" w:lineRule="auto"/>
        <w:jc w:val="both"/>
        <w:rPr>
          <w:rFonts w:ascii="Exo 2" w:eastAsia="Calibri" w:hAnsi="Exo 2" w:cs="Calibri"/>
          <w:sz w:val="22"/>
          <w:szCs w:val="22"/>
        </w:rPr>
      </w:pPr>
    </w:p>
    <w:p w14:paraId="7C7CD3A5" w14:textId="2ED9AA67" w:rsidR="009740C9" w:rsidRPr="00C6536D" w:rsidRDefault="009740C9" w:rsidP="009740C9">
      <w:pPr>
        <w:spacing w:line="276" w:lineRule="auto"/>
        <w:jc w:val="both"/>
        <w:rPr>
          <w:rFonts w:ascii="Exo 2" w:eastAsia="Calibri" w:hAnsi="Exo 2" w:cs="Calibri"/>
          <w:sz w:val="22"/>
          <w:szCs w:val="22"/>
        </w:rPr>
      </w:pPr>
      <w:r w:rsidRPr="00D21AD5">
        <w:rPr>
          <w:rFonts w:ascii="Exo 2" w:eastAsia="Calibri" w:hAnsi="Exo 2" w:cs="Calibri"/>
          <w:sz w:val="22"/>
          <w:szCs w:val="22"/>
        </w:rPr>
        <w:t>BNP Paribas CIB</w:t>
      </w:r>
      <w:r>
        <w:rPr>
          <w:rFonts w:ascii="Exo 2" w:eastAsia="Calibri" w:hAnsi="Exo 2" w:cs="Calibri"/>
          <w:sz w:val="22"/>
          <w:szCs w:val="22"/>
        </w:rPr>
        <w:t>, che ha finanziato l’operazione,</w:t>
      </w:r>
      <w:r w:rsidRPr="00D21AD5">
        <w:rPr>
          <w:rFonts w:ascii="Exo 2" w:eastAsia="Calibri" w:hAnsi="Exo 2" w:cs="Calibri"/>
          <w:sz w:val="22"/>
          <w:szCs w:val="22"/>
        </w:rPr>
        <w:t xml:space="preserve"> è leader a livello globale nella strutturazione di operazioni di Export Finance</w:t>
      </w:r>
      <w:r>
        <w:rPr>
          <w:rFonts w:ascii="Exo 2" w:eastAsia="Calibri" w:hAnsi="Exo 2" w:cs="Calibri"/>
          <w:sz w:val="22"/>
          <w:szCs w:val="22"/>
        </w:rPr>
        <w:t xml:space="preserve"> con il supporto di Agenzie di Credito all’Esportazione, con un focus particolare sui crediti coperti da SACE e con caratteristiche ESG.</w:t>
      </w:r>
    </w:p>
    <w:p w14:paraId="7FF9B28C" w14:textId="77777777" w:rsidR="00D24F5A" w:rsidRDefault="00D24F5A" w:rsidP="00D24F5A">
      <w:pPr>
        <w:tabs>
          <w:tab w:val="left" w:pos="7620"/>
        </w:tabs>
        <w:spacing w:line="276" w:lineRule="auto"/>
        <w:jc w:val="both"/>
        <w:rPr>
          <w:rFonts w:ascii="Exo 2" w:eastAsia="Calibri" w:hAnsi="Exo 2" w:cs="Calibri"/>
          <w:sz w:val="22"/>
          <w:szCs w:val="22"/>
        </w:rPr>
      </w:pPr>
    </w:p>
    <w:p w14:paraId="0BF636E7" w14:textId="20BD25E4" w:rsidR="00A453D0" w:rsidRDefault="00A453D0" w:rsidP="00D24F5A">
      <w:pPr>
        <w:tabs>
          <w:tab w:val="left" w:pos="7620"/>
        </w:tabs>
        <w:spacing w:line="276" w:lineRule="auto"/>
        <w:jc w:val="both"/>
        <w:rPr>
          <w:rFonts w:ascii="Exo 2" w:eastAsia="Calibri" w:hAnsi="Exo 2" w:cs="Calibri"/>
          <w:sz w:val="22"/>
          <w:szCs w:val="22"/>
        </w:rPr>
      </w:pPr>
      <w:r w:rsidRPr="00B178A8">
        <w:rPr>
          <w:rFonts w:ascii="Exo 2" w:eastAsia="Calibri" w:hAnsi="Exo 2" w:cs="Calibri"/>
          <w:sz w:val="22"/>
          <w:szCs w:val="22"/>
        </w:rPr>
        <w:t xml:space="preserve">Fondata nel 1995, Isagen S.A. E.S.P. </w:t>
      </w:r>
      <w:r>
        <w:rPr>
          <w:rFonts w:ascii="Exo 2" w:eastAsia="Calibri" w:hAnsi="Exo 2" w:cs="Calibri"/>
          <w:sz w:val="22"/>
          <w:szCs w:val="22"/>
        </w:rPr>
        <w:t>si occupa di</w:t>
      </w:r>
      <w:r w:rsidR="00D24F5A" w:rsidRPr="00D24F5A">
        <w:rPr>
          <w:rFonts w:ascii="Exo 2" w:eastAsia="Calibri" w:hAnsi="Exo 2" w:cs="Calibri"/>
          <w:sz w:val="22"/>
          <w:szCs w:val="22"/>
        </w:rPr>
        <w:t xml:space="preserve"> generazione e commercializzazione di energia elettrica e gestisce 15 centrali idroelettriche, </w:t>
      </w:r>
      <w:r w:rsidR="008834C2">
        <w:rPr>
          <w:rFonts w:ascii="Exo 2" w:eastAsia="Calibri" w:hAnsi="Exo 2" w:cs="Calibri"/>
          <w:sz w:val="22"/>
          <w:szCs w:val="22"/>
        </w:rPr>
        <w:t>10</w:t>
      </w:r>
      <w:r w:rsidR="00D24F5A" w:rsidRPr="00D24F5A">
        <w:rPr>
          <w:rFonts w:ascii="Exo 2" w:eastAsia="Calibri" w:hAnsi="Exo 2" w:cs="Calibri"/>
          <w:sz w:val="22"/>
          <w:szCs w:val="22"/>
        </w:rPr>
        <w:t xml:space="preserve"> centrali solari e </w:t>
      </w:r>
      <w:r>
        <w:rPr>
          <w:rFonts w:ascii="Exo 2" w:eastAsia="Calibri" w:hAnsi="Exo 2" w:cs="Calibri"/>
          <w:sz w:val="22"/>
          <w:szCs w:val="22"/>
        </w:rPr>
        <w:t>2</w:t>
      </w:r>
      <w:r w:rsidR="00D24F5A" w:rsidRPr="00D24F5A">
        <w:rPr>
          <w:rFonts w:ascii="Exo 2" w:eastAsia="Calibri" w:hAnsi="Exo 2" w:cs="Calibri"/>
          <w:sz w:val="22"/>
          <w:szCs w:val="22"/>
        </w:rPr>
        <w:t xml:space="preserve"> centrali eoliche, con una produzione totale di oltre 3.000</w:t>
      </w:r>
      <w:r>
        <w:rPr>
          <w:rFonts w:ascii="Exo 2" w:eastAsia="Calibri" w:hAnsi="Exo 2" w:cs="Calibri"/>
          <w:sz w:val="22"/>
          <w:szCs w:val="22"/>
        </w:rPr>
        <w:t xml:space="preserve"> </w:t>
      </w:r>
      <w:r w:rsidR="00D24F5A" w:rsidRPr="00D24F5A">
        <w:rPr>
          <w:rFonts w:ascii="Exo 2" w:eastAsia="Calibri" w:hAnsi="Exo 2" w:cs="Calibri"/>
          <w:sz w:val="22"/>
          <w:szCs w:val="22"/>
        </w:rPr>
        <w:t>MW di capacità effettiva netta.</w:t>
      </w:r>
    </w:p>
    <w:p w14:paraId="2567AE62" w14:textId="7DA7EEC1" w:rsidR="00D24F5A" w:rsidRDefault="00D24F5A" w:rsidP="00D24F5A">
      <w:pPr>
        <w:tabs>
          <w:tab w:val="left" w:pos="7620"/>
        </w:tabs>
        <w:spacing w:line="276" w:lineRule="auto"/>
        <w:jc w:val="both"/>
        <w:rPr>
          <w:rFonts w:ascii="Exo 2" w:eastAsia="Calibri" w:hAnsi="Exo 2" w:cs="Calibri"/>
          <w:sz w:val="22"/>
          <w:szCs w:val="22"/>
        </w:rPr>
      </w:pPr>
      <w:r w:rsidRPr="00D24F5A">
        <w:rPr>
          <w:rFonts w:ascii="Exo 2" w:eastAsia="Calibri" w:hAnsi="Exo 2" w:cs="Calibri"/>
          <w:sz w:val="22"/>
          <w:szCs w:val="22"/>
        </w:rPr>
        <w:t xml:space="preserve">La </w:t>
      </w:r>
      <w:r>
        <w:rPr>
          <w:rFonts w:ascii="Exo 2" w:eastAsia="Calibri" w:hAnsi="Exo 2" w:cs="Calibri"/>
          <w:sz w:val="22"/>
          <w:szCs w:val="22"/>
        </w:rPr>
        <w:t>s</w:t>
      </w:r>
      <w:r w:rsidRPr="00D24F5A">
        <w:rPr>
          <w:rFonts w:ascii="Exo 2" w:eastAsia="Calibri" w:hAnsi="Exo 2" w:cs="Calibri"/>
          <w:sz w:val="22"/>
          <w:szCs w:val="22"/>
        </w:rPr>
        <w:t xml:space="preserve">ocietà si posiziona </w:t>
      </w:r>
      <w:r w:rsidR="00A453D0">
        <w:rPr>
          <w:rFonts w:ascii="Exo 2" w:eastAsia="Calibri" w:hAnsi="Exo 2" w:cs="Calibri"/>
          <w:sz w:val="22"/>
          <w:szCs w:val="22"/>
        </w:rPr>
        <w:t xml:space="preserve">quindi come </w:t>
      </w:r>
      <w:r w:rsidRPr="00D24F5A">
        <w:rPr>
          <w:rFonts w:ascii="Exo 2" w:eastAsia="Calibri" w:hAnsi="Exo 2" w:cs="Calibri"/>
          <w:sz w:val="22"/>
          <w:szCs w:val="22"/>
        </w:rPr>
        <w:t>un attore chiave nel settore energetico della regione, contribuendo in maniera sostanziale allo sviluppo di un portafoglio di energia rinnovabile nel Paese e al programma di decarbonizzazione della COP 29 della</w:t>
      </w:r>
      <w:r>
        <w:rPr>
          <w:rFonts w:ascii="Exo 2" w:eastAsia="Calibri" w:hAnsi="Exo 2" w:cs="Calibri"/>
          <w:sz w:val="22"/>
          <w:szCs w:val="22"/>
        </w:rPr>
        <w:t xml:space="preserve"> Colombia.</w:t>
      </w:r>
    </w:p>
    <w:p w14:paraId="67F6D536" w14:textId="77777777" w:rsidR="00A453D0" w:rsidRDefault="00A453D0" w:rsidP="00D24F5A">
      <w:pPr>
        <w:tabs>
          <w:tab w:val="left" w:pos="7620"/>
        </w:tabs>
        <w:spacing w:line="276" w:lineRule="auto"/>
        <w:jc w:val="both"/>
        <w:rPr>
          <w:rFonts w:ascii="Exo 2" w:eastAsia="Calibri" w:hAnsi="Exo 2" w:cs="Calibri"/>
          <w:sz w:val="22"/>
          <w:szCs w:val="22"/>
        </w:rPr>
      </w:pPr>
    </w:p>
    <w:p w14:paraId="29D3FEDF" w14:textId="16651967" w:rsidR="00F928C5" w:rsidRPr="00F928C5" w:rsidRDefault="00B178A8" w:rsidP="00F928C5">
      <w:pPr>
        <w:tabs>
          <w:tab w:val="left" w:pos="7620"/>
        </w:tabs>
        <w:spacing w:line="276" w:lineRule="auto"/>
        <w:jc w:val="both"/>
        <w:rPr>
          <w:rFonts w:ascii="Exo 2" w:eastAsia="Calibri" w:hAnsi="Exo 2" w:cs="Calibri"/>
          <w:sz w:val="22"/>
          <w:szCs w:val="22"/>
        </w:rPr>
      </w:pPr>
      <w:r w:rsidRPr="00B178A8">
        <w:rPr>
          <w:rFonts w:ascii="Exo 2" w:eastAsia="Calibri" w:hAnsi="Exo 2" w:cs="Calibri"/>
          <w:sz w:val="22"/>
          <w:szCs w:val="22"/>
        </w:rPr>
        <w:t xml:space="preserve">Isagen </w:t>
      </w:r>
      <w:r w:rsidRPr="00D24F5A">
        <w:rPr>
          <w:rFonts w:ascii="Exo 2" w:eastAsia="Calibri" w:hAnsi="Exo 2" w:cs="Calibri"/>
          <w:sz w:val="22"/>
          <w:szCs w:val="22"/>
        </w:rPr>
        <w:t>rappresenta una realtà ad elevato potenziale per le aziende italiane</w:t>
      </w:r>
      <w:r w:rsidRPr="00B178A8">
        <w:rPr>
          <w:rFonts w:ascii="Exo 2" w:eastAsia="Calibri" w:hAnsi="Exo 2" w:cs="Calibri"/>
          <w:sz w:val="22"/>
          <w:szCs w:val="22"/>
        </w:rPr>
        <w:t xml:space="preserve">, </w:t>
      </w:r>
      <w:r w:rsidR="00F928C5" w:rsidRPr="00F928C5">
        <w:rPr>
          <w:rFonts w:ascii="Exo 2" w:eastAsia="Calibri" w:hAnsi="Exo 2" w:cs="Calibri"/>
          <w:sz w:val="22"/>
          <w:szCs w:val="22"/>
        </w:rPr>
        <w:t>grazie a un piano di crescita che nei prossimi anni darà impulso a progetti di rilievo nel comparto idroelettrico e fotovoltaico in Colombia.</w:t>
      </w:r>
      <w:r w:rsidR="00F928C5">
        <w:rPr>
          <w:rFonts w:ascii="Exo 2" w:eastAsia="Calibri" w:hAnsi="Exo 2" w:cs="Calibri"/>
          <w:sz w:val="22"/>
          <w:szCs w:val="22"/>
        </w:rPr>
        <w:t xml:space="preserve"> </w:t>
      </w:r>
      <w:r w:rsidR="00F928C5" w:rsidRPr="00F928C5">
        <w:rPr>
          <w:rFonts w:ascii="Exo 2" w:eastAsia="Calibri" w:hAnsi="Exo 2" w:cs="Calibri"/>
          <w:sz w:val="22"/>
          <w:szCs w:val="22"/>
        </w:rPr>
        <w:t>Questo contesto apre significative opportunità per le aziende attive nei settori delle infrastrutture, delle apparecchiature idromeccaniche e della componentistica solare – inclusi pannelli, inverter, tracker e cavi.</w:t>
      </w:r>
    </w:p>
    <w:p w14:paraId="0AE1E0BA" w14:textId="44E57B91" w:rsidR="00F928C5" w:rsidRDefault="00F928C5" w:rsidP="00D24F5A">
      <w:pPr>
        <w:tabs>
          <w:tab w:val="left" w:pos="7620"/>
        </w:tabs>
        <w:spacing w:line="276" w:lineRule="auto"/>
        <w:jc w:val="both"/>
        <w:rPr>
          <w:rFonts w:ascii="Exo 2" w:eastAsia="Calibri" w:hAnsi="Exo 2" w:cs="Calibri"/>
          <w:sz w:val="22"/>
          <w:szCs w:val="22"/>
        </w:rPr>
      </w:pPr>
    </w:p>
    <w:p w14:paraId="1105A87C" w14:textId="030C4054" w:rsidR="00F928C5" w:rsidRDefault="00B178A8" w:rsidP="00F928C5">
      <w:pPr>
        <w:tabs>
          <w:tab w:val="left" w:pos="7620"/>
        </w:tabs>
        <w:spacing w:line="276" w:lineRule="auto"/>
        <w:jc w:val="both"/>
        <w:rPr>
          <w:rFonts w:ascii="Exo 2" w:eastAsia="Calibri" w:hAnsi="Exo 2" w:cs="Calibri"/>
          <w:sz w:val="22"/>
          <w:szCs w:val="22"/>
        </w:rPr>
      </w:pPr>
      <w:r w:rsidRPr="00B178A8">
        <w:rPr>
          <w:rFonts w:ascii="Exo 2" w:eastAsia="Calibri" w:hAnsi="Exo 2" w:cs="Calibri"/>
          <w:sz w:val="22"/>
          <w:szCs w:val="22"/>
        </w:rPr>
        <w:t xml:space="preserve">In </w:t>
      </w:r>
      <w:r w:rsidR="00F928C5">
        <w:rPr>
          <w:rFonts w:ascii="Exo 2" w:eastAsia="Calibri" w:hAnsi="Exo 2" w:cs="Calibri"/>
          <w:sz w:val="22"/>
          <w:szCs w:val="22"/>
        </w:rPr>
        <w:t>questo scenario</w:t>
      </w:r>
      <w:r w:rsidRPr="00B178A8">
        <w:rPr>
          <w:rFonts w:ascii="Exo 2" w:eastAsia="Calibri" w:hAnsi="Exo 2" w:cs="Calibri"/>
          <w:sz w:val="22"/>
          <w:szCs w:val="22"/>
        </w:rPr>
        <w:t xml:space="preserve">, SACE si </w:t>
      </w:r>
      <w:r w:rsidR="00F928C5">
        <w:rPr>
          <w:rFonts w:ascii="Exo 2" w:eastAsia="Calibri" w:hAnsi="Exo 2" w:cs="Calibri"/>
          <w:sz w:val="22"/>
          <w:szCs w:val="22"/>
        </w:rPr>
        <w:t>configura come</w:t>
      </w:r>
      <w:r w:rsidRPr="00B178A8">
        <w:rPr>
          <w:rFonts w:ascii="Exo 2" w:eastAsia="Calibri" w:hAnsi="Exo 2" w:cs="Calibri"/>
          <w:sz w:val="22"/>
          <w:szCs w:val="22"/>
        </w:rPr>
        <w:t xml:space="preserve"> catalizzatore per rafforzare la collaborazione tra Isagen e gli esportatori italiani </w:t>
      </w:r>
      <w:r w:rsidR="00F55CB6">
        <w:rPr>
          <w:rFonts w:ascii="Exo 2" w:eastAsia="Calibri" w:hAnsi="Exo 2" w:cs="Calibri"/>
          <w:sz w:val="22"/>
          <w:szCs w:val="22"/>
        </w:rPr>
        <w:t>-</w:t>
      </w:r>
      <w:r w:rsidRPr="00B178A8">
        <w:rPr>
          <w:rFonts w:ascii="Exo 2" w:eastAsia="Calibri" w:hAnsi="Exo 2" w:cs="Calibri"/>
          <w:sz w:val="22"/>
          <w:szCs w:val="22"/>
        </w:rPr>
        <w:t xml:space="preserve"> in particolare le PMI </w:t>
      </w:r>
      <w:r w:rsidR="00F928C5">
        <w:rPr>
          <w:rFonts w:ascii="Exo 2" w:eastAsia="Calibri" w:hAnsi="Exo 2" w:cs="Calibri"/>
          <w:sz w:val="22"/>
          <w:szCs w:val="22"/>
        </w:rPr>
        <w:t>-</w:t>
      </w:r>
      <w:r w:rsidR="00F928C5" w:rsidRPr="00F928C5">
        <w:rPr>
          <w:rFonts w:ascii="Exo 2" w:eastAsia="Calibri" w:hAnsi="Exo 2" w:cs="Calibri"/>
          <w:sz w:val="22"/>
          <w:szCs w:val="22"/>
        </w:rPr>
        <w:t xml:space="preserve"> a supporto del programma di investimenti della società, che include</w:t>
      </w:r>
      <w:r w:rsidR="00F928C5">
        <w:rPr>
          <w:rFonts w:ascii="Exo 2" w:eastAsia="Calibri" w:hAnsi="Exo 2" w:cs="Calibri"/>
          <w:sz w:val="22"/>
          <w:szCs w:val="22"/>
        </w:rPr>
        <w:t xml:space="preserve"> la realizzazione di</w:t>
      </w:r>
      <w:r w:rsidR="00F928C5" w:rsidRPr="00F928C5">
        <w:rPr>
          <w:rFonts w:ascii="Exo 2" w:eastAsia="Calibri" w:hAnsi="Exo 2" w:cs="Calibri"/>
          <w:sz w:val="22"/>
          <w:szCs w:val="22"/>
        </w:rPr>
        <w:t xml:space="preserve"> nuovi impianti </w:t>
      </w:r>
      <w:r w:rsidR="00F928C5">
        <w:rPr>
          <w:rFonts w:ascii="Exo 2" w:eastAsia="Calibri" w:hAnsi="Exo 2" w:cs="Calibri"/>
          <w:sz w:val="22"/>
          <w:szCs w:val="22"/>
        </w:rPr>
        <w:t>solari ed eolici</w:t>
      </w:r>
      <w:r w:rsidR="00F928C5" w:rsidRPr="00F928C5">
        <w:rPr>
          <w:rFonts w:ascii="Exo 2" w:eastAsia="Calibri" w:hAnsi="Exo 2" w:cs="Calibri"/>
          <w:sz w:val="22"/>
          <w:szCs w:val="22"/>
        </w:rPr>
        <w:t xml:space="preserve">, sistemi per la trasmissione di energia (cavi, sottostazioni, servizi ingegneristici) e interventi di </w:t>
      </w:r>
      <w:r w:rsidR="00F928C5" w:rsidRPr="00B178A8">
        <w:rPr>
          <w:rFonts w:ascii="Exo 2" w:eastAsia="Calibri" w:hAnsi="Exo 2" w:cs="Calibri"/>
          <w:sz w:val="22"/>
          <w:szCs w:val="22"/>
        </w:rPr>
        <w:t xml:space="preserve">manutenzione e ammodernamento </w:t>
      </w:r>
      <w:r w:rsidR="00F928C5" w:rsidRPr="00F928C5">
        <w:rPr>
          <w:rFonts w:ascii="Exo 2" w:eastAsia="Calibri" w:hAnsi="Exo 2" w:cs="Calibri"/>
          <w:sz w:val="22"/>
          <w:szCs w:val="22"/>
        </w:rPr>
        <w:t>delle centrali idroelettriche esistenti.</w:t>
      </w:r>
    </w:p>
    <w:p w14:paraId="2EA30E2B" w14:textId="77777777" w:rsidR="00B178A8" w:rsidRDefault="00B178A8" w:rsidP="00D24F5A">
      <w:pPr>
        <w:tabs>
          <w:tab w:val="left" w:pos="7620"/>
        </w:tabs>
        <w:spacing w:line="276" w:lineRule="auto"/>
        <w:jc w:val="both"/>
        <w:rPr>
          <w:rFonts w:ascii="Exo 2" w:eastAsia="Calibri" w:hAnsi="Exo 2" w:cs="Calibri"/>
          <w:sz w:val="22"/>
          <w:szCs w:val="22"/>
        </w:rPr>
      </w:pPr>
    </w:p>
    <w:p w14:paraId="738CD7F3" w14:textId="1016189D" w:rsidR="00B178A8" w:rsidRDefault="00B178A8" w:rsidP="00D24F5A">
      <w:pPr>
        <w:tabs>
          <w:tab w:val="left" w:pos="7620"/>
        </w:tabs>
        <w:spacing w:line="276" w:lineRule="auto"/>
        <w:jc w:val="both"/>
        <w:rPr>
          <w:rFonts w:ascii="Exo 2" w:eastAsia="Calibri" w:hAnsi="Exo 2" w:cs="Calibri"/>
          <w:sz w:val="22"/>
          <w:szCs w:val="22"/>
        </w:rPr>
      </w:pPr>
      <w:r w:rsidRPr="00B178A8">
        <w:rPr>
          <w:rFonts w:ascii="Exo 2" w:eastAsia="Calibri" w:hAnsi="Exo 2" w:cs="Calibri"/>
          <w:sz w:val="22"/>
          <w:szCs w:val="22"/>
        </w:rPr>
        <w:t>SACE</w:t>
      </w:r>
      <w:r w:rsidR="009740C9">
        <w:rPr>
          <w:rFonts w:ascii="Exo 2" w:eastAsia="Calibri" w:hAnsi="Exo 2" w:cs="Calibri"/>
          <w:sz w:val="22"/>
          <w:szCs w:val="22"/>
        </w:rPr>
        <w:t xml:space="preserve">, infatti, </w:t>
      </w:r>
      <w:r w:rsidRPr="00B178A8">
        <w:rPr>
          <w:rFonts w:ascii="Exo 2" w:eastAsia="Calibri" w:hAnsi="Exo 2" w:cs="Calibri"/>
          <w:sz w:val="22"/>
          <w:szCs w:val="22"/>
        </w:rPr>
        <w:t>offre alle aziende italiane un passaporto per i mercati internazionali, garantendo finanziamenti a controparti estere che si impegnano ad aumentare gli acquisti di beni e servizi dall'Italia. Gli eventi di Business Matching, parte integrante della strategia organizzata da SACE in collaborazione con i principali attori del Sistema Paese, facilita incontri mirati tra aziende italiane ed estere per sviluppare nuove collaborazioni e ampliare le opportunità di export.</w:t>
      </w:r>
    </w:p>
    <w:p w14:paraId="1A63C316" w14:textId="77777777" w:rsidR="009740C9" w:rsidRPr="00C6536D" w:rsidRDefault="009740C9" w:rsidP="004A256F">
      <w:pPr>
        <w:tabs>
          <w:tab w:val="left" w:pos="7620"/>
        </w:tabs>
        <w:jc w:val="both"/>
      </w:pPr>
    </w:p>
    <w:p w14:paraId="28398F3D" w14:textId="0D6FF461" w:rsidR="004A256F" w:rsidRDefault="00F55CB6" w:rsidP="004A256F">
      <w:pPr>
        <w:tabs>
          <w:tab w:val="left" w:pos="7620"/>
        </w:tabs>
        <w:jc w:val="both"/>
      </w:pPr>
      <w:r w:rsidRPr="00F55CB6">
        <w:rPr>
          <w:b/>
          <w:bCs/>
        </w:rPr>
        <w:t>Jenaro Laris Vàzquez, International Relationship Manager</w:t>
      </w:r>
      <w:r>
        <w:rPr>
          <w:b/>
          <w:bCs/>
        </w:rPr>
        <w:t xml:space="preserve"> di SACE, Ufficio America Latina</w:t>
      </w:r>
      <w:r w:rsidR="004A256F">
        <w:t xml:space="preserve">, ha dichiarato:  </w:t>
      </w:r>
    </w:p>
    <w:p w14:paraId="143A1026" w14:textId="4685F65A" w:rsidR="004A256F" w:rsidRDefault="00F12588" w:rsidP="00F928C5">
      <w:pPr>
        <w:tabs>
          <w:tab w:val="left" w:pos="7620"/>
        </w:tabs>
        <w:jc w:val="both"/>
        <w:rPr>
          <w:i/>
          <w:iCs/>
        </w:rPr>
      </w:pPr>
      <w:r>
        <w:rPr>
          <w:i/>
          <w:iCs/>
        </w:rPr>
        <w:t>“</w:t>
      </w:r>
      <w:r w:rsidR="00F928C5" w:rsidRPr="00F928C5">
        <w:rPr>
          <w:rFonts w:ascii="Exo 2" w:eastAsia="Calibri" w:hAnsi="Exo 2" w:cs="Calibri"/>
          <w:i/>
          <w:iCs/>
          <w:sz w:val="22"/>
          <w:szCs w:val="22"/>
        </w:rPr>
        <w:t>Q</w:t>
      </w:r>
      <w:r w:rsidR="00F928C5" w:rsidRPr="00F928C5">
        <w:rPr>
          <w:i/>
          <w:iCs/>
        </w:rPr>
        <w:t>uesta operazione conferma l’impegno di SACE nella promozione dell’export italiano e delle partnership industriali nei mercati ad alto potenziale</w:t>
      </w:r>
      <w:r w:rsidR="00F928C5">
        <w:rPr>
          <w:i/>
          <w:iCs/>
        </w:rPr>
        <w:t xml:space="preserve"> </w:t>
      </w:r>
      <w:r w:rsidR="00F928C5" w:rsidRPr="00B178A8">
        <w:rPr>
          <w:i/>
          <w:iCs/>
        </w:rPr>
        <w:t>come l’America Latina</w:t>
      </w:r>
      <w:r w:rsidR="00F928C5">
        <w:rPr>
          <w:i/>
          <w:iCs/>
        </w:rPr>
        <w:t xml:space="preserve"> e </w:t>
      </w:r>
      <w:r w:rsidR="00F928C5" w:rsidRPr="00B178A8">
        <w:rPr>
          <w:i/>
          <w:iCs/>
        </w:rPr>
        <w:t xml:space="preserve">in particolare </w:t>
      </w:r>
      <w:r w:rsidR="00F55CB6">
        <w:rPr>
          <w:i/>
          <w:iCs/>
        </w:rPr>
        <w:t>la</w:t>
      </w:r>
      <w:r w:rsidR="00F928C5" w:rsidRPr="00B178A8">
        <w:rPr>
          <w:i/>
          <w:iCs/>
        </w:rPr>
        <w:t xml:space="preserve"> Colombia</w:t>
      </w:r>
      <w:r w:rsidR="00F928C5" w:rsidRPr="00F928C5">
        <w:rPr>
          <w:i/>
          <w:iCs/>
        </w:rPr>
        <w:t>, sostenendo collaborazioni di lungo termine in settori cruciali per la transizione energetica globale</w:t>
      </w:r>
      <w:r w:rsidR="00F928C5">
        <w:rPr>
          <w:i/>
          <w:iCs/>
        </w:rPr>
        <w:t xml:space="preserve">. </w:t>
      </w:r>
      <w:r w:rsidR="00B178A8" w:rsidRPr="00B178A8">
        <w:rPr>
          <w:i/>
          <w:iCs/>
        </w:rPr>
        <w:t xml:space="preserve">Grazie agli incontri di business matching organizzati da SACE, </w:t>
      </w:r>
      <w:r w:rsidR="00B178A8">
        <w:rPr>
          <w:i/>
          <w:iCs/>
        </w:rPr>
        <w:t xml:space="preserve">Isagen </w:t>
      </w:r>
      <w:r w:rsidR="00B178A8" w:rsidRPr="00B178A8">
        <w:rPr>
          <w:i/>
          <w:iCs/>
        </w:rPr>
        <w:t>potrà costruire relazioni commerciali con gli esportatori italiani finalizzate a potenziali contratti per componenti di trasmissione elettrica</w:t>
      </w:r>
      <w:r w:rsidR="00F55CB6">
        <w:rPr>
          <w:i/>
          <w:iCs/>
        </w:rPr>
        <w:t xml:space="preserve"> e </w:t>
      </w:r>
      <w:r w:rsidR="00F55CB6" w:rsidRPr="00F55CB6">
        <w:rPr>
          <w:i/>
          <w:iCs/>
        </w:rPr>
        <w:t>valutare attivamente le aziende italiane nei propri processi di procurement</w:t>
      </w:r>
      <w:r w:rsidR="004A256F" w:rsidRPr="00DA4733">
        <w:rPr>
          <w:i/>
          <w:iCs/>
        </w:rPr>
        <w:t>, aprendo la strada a future collaborazioni in linea con i suoi piani di investimento.”</w:t>
      </w:r>
    </w:p>
    <w:p w14:paraId="4AD88105" w14:textId="77777777" w:rsidR="00F55CB6" w:rsidRDefault="00F55CB6" w:rsidP="00F928C5">
      <w:pPr>
        <w:tabs>
          <w:tab w:val="left" w:pos="7620"/>
        </w:tabs>
        <w:jc w:val="both"/>
        <w:rPr>
          <w:i/>
          <w:iCs/>
        </w:rPr>
      </w:pPr>
    </w:p>
    <w:p w14:paraId="4D5E27FD" w14:textId="77777777" w:rsidR="00F12588" w:rsidRPr="00F12588" w:rsidRDefault="00F12588" w:rsidP="00F12588">
      <w:pPr>
        <w:tabs>
          <w:tab w:val="left" w:pos="7620"/>
        </w:tabs>
        <w:jc w:val="both"/>
        <w:rPr>
          <w:b/>
          <w:bCs/>
        </w:rPr>
      </w:pPr>
      <w:r w:rsidRPr="00F12588">
        <w:rPr>
          <w:b/>
          <w:bCs/>
        </w:rPr>
        <w:t>Arturo Mejía, CFO di ISAGEN</w:t>
      </w:r>
      <w:r w:rsidRPr="00F12588">
        <w:t>, ha dichiarato:</w:t>
      </w:r>
    </w:p>
    <w:p w14:paraId="3031006F" w14:textId="22FB0B13" w:rsidR="00F12588" w:rsidRPr="00F12588" w:rsidRDefault="00F12588" w:rsidP="00F12588">
      <w:pPr>
        <w:tabs>
          <w:tab w:val="left" w:pos="7620"/>
        </w:tabs>
        <w:jc w:val="both"/>
        <w:rPr>
          <w:i/>
          <w:iCs/>
        </w:rPr>
      </w:pPr>
      <w:r w:rsidRPr="00F12588">
        <w:rPr>
          <w:i/>
          <w:iCs/>
        </w:rPr>
        <w:t>“Siamo orgogliosi di aver raggiunto questo importante traguardo finanziario, che riflette la forte fiducia che i nostri partner ripongono nella stabilità di ISAGEN e nella sua visione di lungo periodo.”</w:t>
      </w:r>
    </w:p>
    <w:p w14:paraId="434228B6" w14:textId="77777777" w:rsidR="00F12588" w:rsidRPr="00F12588" w:rsidRDefault="00F12588" w:rsidP="00F12588">
      <w:pPr>
        <w:tabs>
          <w:tab w:val="left" w:pos="7620"/>
        </w:tabs>
        <w:jc w:val="both"/>
        <w:rPr>
          <w:sz w:val="18"/>
          <w:szCs w:val="18"/>
        </w:rPr>
      </w:pPr>
    </w:p>
    <w:p w14:paraId="62EA6EE6" w14:textId="531BA434" w:rsidR="00F12588" w:rsidRDefault="00F12588" w:rsidP="00F12588">
      <w:pPr>
        <w:tabs>
          <w:tab w:val="left" w:pos="7620"/>
        </w:tabs>
        <w:jc w:val="both"/>
        <w:rPr>
          <w:i/>
          <w:iCs/>
        </w:rPr>
      </w:pPr>
      <w:r>
        <w:rPr>
          <w:i/>
          <w:iCs/>
        </w:rPr>
        <w:t>“</w:t>
      </w:r>
      <w:r w:rsidRPr="00F12588">
        <w:rPr>
          <w:i/>
          <w:iCs/>
        </w:rPr>
        <w:t>Questa operazione</w:t>
      </w:r>
      <w:r w:rsidR="009740C9">
        <w:rPr>
          <w:i/>
          <w:iCs/>
        </w:rPr>
        <w:t xml:space="preserve"> </w:t>
      </w:r>
      <w:r w:rsidRPr="00F12588">
        <w:rPr>
          <w:i/>
          <w:iCs/>
        </w:rPr>
        <w:t>rappresenta un passo strategico verso la diversificazione delle nostre fonti di finanziamento, il rafforzamento della nostra resilienza finanziaria e l’aumento della flessibilità nell’affrontare un contesto economico in continua evoluzione. In ultima analisi, sostiene il nostro impegno per una crescita sostenibile e la creazione di valore nel lungo termine.</w:t>
      </w:r>
      <w:r>
        <w:rPr>
          <w:i/>
          <w:iCs/>
        </w:rPr>
        <w:t>”</w:t>
      </w:r>
    </w:p>
    <w:p w14:paraId="71B3E046" w14:textId="77777777" w:rsidR="00F12588" w:rsidRPr="00F12588" w:rsidRDefault="00F12588" w:rsidP="00F12588">
      <w:pPr>
        <w:tabs>
          <w:tab w:val="left" w:pos="7620"/>
        </w:tabs>
        <w:jc w:val="both"/>
        <w:rPr>
          <w:i/>
          <w:iCs/>
        </w:rPr>
      </w:pPr>
    </w:p>
    <w:p w14:paraId="56AD5FD2" w14:textId="0D1F1596" w:rsidR="00F12588" w:rsidRDefault="00F12588" w:rsidP="00F12588">
      <w:pPr>
        <w:tabs>
          <w:tab w:val="left" w:pos="7620"/>
        </w:tabs>
        <w:jc w:val="both"/>
        <w:rPr>
          <w:i/>
          <w:iCs/>
        </w:rPr>
      </w:pPr>
      <w:r>
        <w:rPr>
          <w:i/>
          <w:iCs/>
        </w:rPr>
        <w:t>“</w:t>
      </w:r>
      <w:r w:rsidRPr="00F12588">
        <w:rPr>
          <w:i/>
          <w:iCs/>
        </w:rPr>
        <w:t>Questa collaborazione finanziaria con SACE, avviata lo scorso anno, ci consente inoltre di ampliare la nostra base di fornitori, rafforzando la catena di approvvigionamento attraverso partnership con aziende italiane in grado di accelerare la nostra missione di fornire energia pulita e sostenibile. Questi sforzi portano benefici concreti alle comunità locali e contribuiscono in modo significativo all’agenda climatica globale.</w:t>
      </w:r>
      <w:r>
        <w:rPr>
          <w:i/>
          <w:iCs/>
        </w:rPr>
        <w:t>”</w:t>
      </w:r>
    </w:p>
    <w:p w14:paraId="4CB14F17" w14:textId="77777777" w:rsidR="00DA4733" w:rsidRDefault="00DA4733" w:rsidP="004A256F">
      <w:pPr>
        <w:tabs>
          <w:tab w:val="left" w:pos="7620"/>
        </w:tabs>
        <w:jc w:val="both"/>
        <w:rPr>
          <w:i/>
          <w:iCs/>
        </w:rPr>
      </w:pPr>
    </w:p>
    <w:p w14:paraId="3F9C42DD" w14:textId="6FDD7E4E" w:rsidR="00EE5B1A" w:rsidRPr="00EE5B1A" w:rsidRDefault="00EE5B1A" w:rsidP="00EE5B1A">
      <w:pPr>
        <w:tabs>
          <w:tab w:val="left" w:pos="7620"/>
        </w:tabs>
        <w:jc w:val="both"/>
        <w:rPr>
          <w:i/>
          <w:iCs/>
        </w:rPr>
      </w:pPr>
      <w:r w:rsidRPr="00EE5B1A">
        <w:rPr>
          <w:b/>
          <w:bCs/>
          <w:i/>
          <w:iCs/>
        </w:rPr>
        <w:t>Jorge Valderrama,</w:t>
      </w:r>
      <w:r w:rsidRPr="009740C9">
        <w:rPr>
          <w:b/>
          <w:bCs/>
        </w:rPr>
        <w:t xml:space="preserve"> Head of Territory di BNP Paribas Colombia</w:t>
      </w:r>
      <w:r w:rsidRPr="00EE5B1A">
        <w:rPr>
          <w:i/>
          <w:iCs/>
        </w:rPr>
        <w:t>, ha dichiarato:</w:t>
      </w:r>
    </w:p>
    <w:p w14:paraId="29A62924" w14:textId="2869F464" w:rsidR="00D21AD5" w:rsidRDefault="00EE5B1A" w:rsidP="00EE5B1A">
      <w:pPr>
        <w:tabs>
          <w:tab w:val="left" w:pos="7620"/>
        </w:tabs>
        <w:jc w:val="both"/>
        <w:rPr>
          <w:i/>
          <w:iCs/>
        </w:rPr>
      </w:pPr>
      <w:r w:rsidRPr="00EE5B1A">
        <w:rPr>
          <w:i/>
          <w:iCs/>
        </w:rPr>
        <w:t xml:space="preserve">“Siamo orgogliosi di supportare Isagen con questa </w:t>
      </w:r>
      <w:r w:rsidR="009740C9" w:rsidRPr="00635B87">
        <w:rPr>
          <w:i/>
          <w:iCs/>
        </w:rPr>
        <w:t>operazione</w:t>
      </w:r>
      <w:r w:rsidRPr="00635B87">
        <w:rPr>
          <w:i/>
          <w:iCs/>
        </w:rPr>
        <w:t xml:space="preserve"> </w:t>
      </w:r>
      <w:r w:rsidRPr="00EE5B1A">
        <w:rPr>
          <w:i/>
          <w:iCs/>
        </w:rPr>
        <w:t>in collaborazione con SACE – un traguardo importante non solo per Isagen, ma per l’intero settore energetico colombiano. In BNP Paribas, siamo fortemente impegnati a fornire soluzioni finanziarie strategiche che aiutino i nostri clienti a guidare le trasformazioni nei settori chiave per la crescita economica della Colombia.”</w:t>
      </w:r>
    </w:p>
    <w:p w14:paraId="78E74F47" w14:textId="77777777" w:rsidR="00D21AD5" w:rsidRPr="00F55CB6" w:rsidRDefault="00D21AD5" w:rsidP="004A256F">
      <w:pPr>
        <w:tabs>
          <w:tab w:val="left" w:pos="7620"/>
        </w:tabs>
        <w:jc w:val="both"/>
        <w:rPr>
          <w:sz w:val="18"/>
          <w:szCs w:val="18"/>
        </w:rPr>
      </w:pPr>
    </w:p>
    <w:p w14:paraId="14FA7854" w14:textId="77777777" w:rsidR="00F55CB6" w:rsidRPr="00F55CB6" w:rsidRDefault="00F55CB6" w:rsidP="00F55CB6">
      <w:pPr>
        <w:tabs>
          <w:tab w:val="left" w:pos="7620"/>
        </w:tabs>
        <w:jc w:val="both"/>
        <w:rPr>
          <w:sz w:val="18"/>
          <w:szCs w:val="18"/>
        </w:rPr>
      </w:pPr>
      <w:r w:rsidRPr="00F55CB6">
        <w:rPr>
          <w:b/>
          <w:bCs/>
          <w:sz w:val="18"/>
          <w:szCs w:val="18"/>
        </w:rPr>
        <w:t>SACE</w:t>
      </w:r>
      <w:r w:rsidRPr="00F55CB6">
        <w:rPr>
          <w:sz w:val="18"/>
          <w:szCs w:val="18"/>
        </w:rPr>
        <w:t xml:space="preserve"> è il gruppo assicurativo-finanziario partecipato dal Ministero dell’economia e delle finanze specializzato nel sostegno alla crescita delle imprese italiane attraverso un’ampia gamma di strumenti e soluzioni a supporto dell’export e dell’innovazione che includono garanzie finanziarie, factoring, gestione e protezione dei rischi, servizi di advisory e business matching. Con una rete di 11 uffici in Italia e 13 nel mondo nei mercati ad alto potenziale per il Made in Italy, SACE affianca oggi 60mila imprese consentendo loro di realizzare il proprio potenziale sia in Italia che nel mondo, con un portafoglio di operazioni assicurate e investimenti garantiti pari a circa 270 miliardi di euro in 200 mercati a livello globale.</w:t>
      </w:r>
    </w:p>
    <w:p w14:paraId="67E6E523" w14:textId="77777777" w:rsidR="00F55CB6" w:rsidRPr="00F55CB6" w:rsidRDefault="00F55CB6" w:rsidP="00F55CB6">
      <w:pPr>
        <w:tabs>
          <w:tab w:val="left" w:pos="7620"/>
        </w:tabs>
        <w:jc w:val="both"/>
        <w:rPr>
          <w:sz w:val="18"/>
          <w:szCs w:val="18"/>
        </w:rPr>
      </w:pPr>
    </w:p>
    <w:p w14:paraId="1FF15984" w14:textId="77777777" w:rsidR="00F55CB6" w:rsidRPr="00F55CB6" w:rsidRDefault="00F55CB6" w:rsidP="00F55CB6">
      <w:pPr>
        <w:tabs>
          <w:tab w:val="left" w:pos="7620"/>
        </w:tabs>
        <w:jc w:val="both"/>
        <w:rPr>
          <w:sz w:val="18"/>
          <w:szCs w:val="18"/>
        </w:rPr>
      </w:pPr>
      <w:r w:rsidRPr="00F55CB6">
        <w:rPr>
          <w:sz w:val="18"/>
          <w:szCs w:val="18"/>
        </w:rPr>
        <w:t>Contatti per i media SACE | Ufficio Stampa | ufficiostampa@sace.it</w:t>
      </w:r>
    </w:p>
    <w:p w14:paraId="6A3F596E" w14:textId="3AF697E5" w:rsidR="00DA4733" w:rsidRPr="00DA4733" w:rsidRDefault="00DA4733" w:rsidP="004A256F">
      <w:pPr>
        <w:tabs>
          <w:tab w:val="left" w:pos="7620"/>
        </w:tabs>
        <w:jc w:val="both"/>
        <w:rPr>
          <w:i/>
          <w:iCs/>
        </w:rPr>
      </w:pPr>
    </w:p>
    <w:sectPr w:rsidR="00DA4733" w:rsidRPr="00DA4733" w:rsidSect="000D5E7C">
      <w:headerReference w:type="default" r:id="rId8"/>
      <w:footerReference w:type="even" r:id="rId9"/>
      <w:footerReference w:type="default" r:id="rId10"/>
      <w:headerReference w:type="first" r:id="rId11"/>
      <w:footerReference w:type="first" r:id="rId12"/>
      <w:pgSz w:w="11906" w:h="16838"/>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45403" w14:textId="77777777" w:rsidR="0013563E" w:rsidRDefault="0013563E" w:rsidP="007219CC">
      <w:r>
        <w:separator/>
      </w:r>
    </w:p>
  </w:endnote>
  <w:endnote w:type="continuationSeparator" w:id="0">
    <w:p w14:paraId="4112CBEE" w14:textId="77777777" w:rsidR="0013563E" w:rsidRDefault="0013563E" w:rsidP="0072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201020203"/>
    <w:charset w:val="4D"/>
    <w:family w:val="auto"/>
    <w:pitch w:val="default"/>
    <w:sig w:usb0="00000003" w:usb1="00000000" w:usb2="00000000" w:usb3="00000000" w:csb0="00000001" w:csb1="00000000"/>
  </w:font>
  <w:font w:name="Fira Sans">
    <w:charset w:val="00"/>
    <w:family w:val="swiss"/>
    <w:pitch w:val="variable"/>
    <w:sig w:usb0="600002FF" w:usb1="00000001" w:usb2="00000000" w:usb3="00000000" w:csb0="0000019F" w:csb1="00000000"/>
  </w:font>
  <w:font w:name="Flama Light">
    <w:altName w:val="Calibri"/>
    <w:panose1 w:val="00000000000000000000"/>
    <w:charset w:val="00"/>
    <w:family w:val="swiss"/>
    <w:notTrueType/>
    <w:pitch w:val="default"/>
    <w:sig w:usb0="00000003" w:usb1="00000000" w:usb2="00000000" w:usb3="00000000" w:csb0="00000001" w:csb1="00000000"/>
  </w:font>
  <w:font w:name="Flama Book">
    <w:altName w:val="Yu Gothic"/>
    <w:panose1 w:val="00000000000000000000"/>
    <w:charset w:val="80"/>
    <w:family w:val="swiss"/>
    <w:notTrueType/>
    <w:pitch w:val="default"/>
    <w:sig w:usb0="00000001" w:usb1="08070000" w:usb2="00000010" w:usb3="00000000" w:csb0="00020000" w:csb1="00000000"/>
  </w:font>
  <w:font w:name="Flama">
    <w:altName w:val="Calibri"/>
    <w:panose1 w:val="00000000000000000000"/>
    <w:charset w:val="00"/>
    <w:family w:val="swiss"/>
    <w:notTrueType/>
    <w:pitch w:val="default"/>
    <w:sig w:usb0="00000003" w:usb1="00000000" w:usb2="00000000" w:usb3="00000000" w:csb0="00000001" w:csb1="00000000"/>
  </w:font>
  <w:font w:name="Exo 2">
    <w:panose1 w:val="00000000000000000000"/>
    <w:charset w:val="00"/>
    <w:family w:val="auto"/>
    <w:pitch w:val="variable"/>
    <w:sig w:usb0="A00002F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2B75" w14:textId="5B37D247" w:rsidR="004958E2" w:rsidRDefault="00C6536D">
    <w:pPr>
      <w:pStyle w:val="Pidipagina"/>
    </w:pPr>
    <w:r>
      <w:rPr>
        <w:noProof/>
      </w:rPr>
      <mc:AlternateContent>
        <mc:Choice Requires="wps">
          <w:drawing>
            <wp:anchor distT="0" distB="0" distL="0" distR="0" simplePos="0" relativeHeight="251664384" behindDoc="0" locked="0" layoutInCell="1" allowOverlap="1" wp14:anchorId="078AD725" wp14:editId="709EF83D">
              <wp:simplePos x="635" y="635"/>
              <wp:positionH relativeFrom="page">
                <wp:align>right</wp:align>
              </wp:positionH>
              <wp:positionV relativeFrom="page">
                <wp:align>bottom</wp:align>
              </wp:positionV>
              <wp:extent cx="1424940" cy="345440"/>
              <wp:effectExtent l="0" t="0" r="0" b="0"/>
              <wp:wrapNone/>
              <wp:docPr id="1201029237" name="Text Box 2"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45440"/>
                      </a:xfrm>
                      <a:prstGeom prst="rect">
                        <a:avLst/>
                      </a:prstGeom>
                      <a:noFill/>
                      <a:ln>
                        <a:noFill/>
                      </a:ln>
                    </wps:spPr>
                    <wps:txbx>
                      <w:txbxContent>
                        <w:p w14:paraId="7DFB846F" w14:textId="35148BBD" w:rsidR="00C6536D" w:rsidRPr="00C6536D" w:rsidRDefault="00C6536D" w:rsidP="00C6536D">
                          <w:pPr>
                            <w:rPr>
                              <w:rFonts w:ascii="Calibri" w:eastAsia="Calibri" w:hAnsi="Calibri" w:cs="Calibri"/>
                              <w:noProof/>
                              <w:color w:val="0078D7"/>
                              <w:sz w:val="20"/>
                              <w:szCs w:val="20"/>
                            </w:rPr>
                          </w:pPr>
                          <w:r w:rsidRPr="00C6536D">
                            <w:rPr>
                              <w:rFonts w:ascii="Calibri" w:eastAsia="Calibri" w:hAnsi="Calibri" w:cs="Calibri"/>
                              <w:noProof/>
                              <w:color w:val="0078D7"/>
                              <w:sz w:val="20"/>
                              <w:szCs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8AD725" id="_x0000_t202" coordsize="21600,21600" o:spt="202" path="m,l,21600r21600,l21600,xe">
              <v:stroke joinstyle="miter"/>
              <v:path gradientshapeok="t" o:connecttype="rect"/>
            </v:shapetype>
            <v:shape id="Text Box 2" o:spid="_x0000_s1026" type="#_x0000_t202" alt="Classification : Internal" style="position:absolute;margin-left:61pt;margin-top:0;width:112.2pt;height:27.2pt;z-index:2516643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" filled="f" stroked="f">
              <v:fill o:detectmouseclick="t"/>
              <v:textbox style="mso-fit-shape-to-text:t" inset="0,0,20pt,15pt">
                <w:txbxContent>
                  <w:p w14:paraId="7DFB846F" w14:textId="35148BBD" w:rsidR="00C6536D" w:rsidRPr="00C6536D" w:rsidRDefault="00C6536D" w:rsidP="00C6536D">
                    <w:pPr>
                      <w:rPr>
                        <w:rFonts w:ascii="Calibri" w:eastAsia="Calibri" w:hAnsi="Calibri" w:cs="Calibri"/>
                        <w:noProof/>
                        <w:color w:val="0078D7"/>
                        <w:sz w:val="20"/>
                        <w:szCs w:val="20"/>
                      </w:rPr>
                    </w:pPr>
                    <w:r w:rsidRPr="00C6536D">
                      <w:rPr>
                        <w:rFonts w:ascii="Calibri" w:eastAsia="Calibri" w:hAnsi="Calibri" w:cs="Calibri"/>
                        <w:noProof/>
                        <w:color w:val="0078D7"/>
                        <w:sz w:val="20"/>
                        <w:szCs w:val="20"/>
                      </w:rPr>
                      <w:t>Classification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67E11" w14:textId="0B21E7A9" w:rsidR="00D479A6" w:rsidRDefault="00C6536D">
    <w:pPr>
      <w:pStyle w:val="Pidipagina"/>
    </w:pPr>
    <w:r>
      <w:rPr>
        <w:noProof/>
      </w:rPr>
      <mc:AlternateContent>
        <mc:Choice Requires="wps">
          <w:drawing>
            <wp:anchor distT="0" distB="0" distL="0" distR="0" simplePos="0" relativeHeight="251665408" behindDoc="0" locked="0" layoutInCell="1" allowOverlap="1" wp14:anchorId="2EC0ECDA" wp14:editId="71466CFC">
              <wp:simplePos x="579120" y="10058400"/>
              <wp:positionH relativeFrom="page">
                <wp:align>right</wp:align>
              </wp:positionH>
              <wp:positionV relativeFrom="page">
                <wp:align>bottom</wp:align>
              </wp:positionV>
              <wp:extent cx="1424940" cy="345440"/>
              <wp:effectExtent l="0" t="0" r="0" b="0"/>
              <wp:wrapNone/>
              <wp:docPr id="1809548174" name="Text Box 3"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45440"/>
                      </a:xfrm>
                      <a:prstGeom prst="rect">
                        <a:avLst/>
                      </a:prstGeom>
                      <a:noFill/>
                      <a:ln>
                        <a:noFill/>
                      </a:ln>
                    </wps:spPr>
                    <wps:txbx>
                      <w:txbxContent>
                        <w:p w14:paraId="71D76149" w14:textId="6EBC2F5E" w:rsidR="00C6536D" w:rsidRPr="00C6536D" w:rsidRDefault="00C6536D" w:rsidP="00C6536D">
                          <w:pPr>
                            <w:rPr>
                              <w:rFonts w:ascii="Calibri" w:eastAsia="Calibri" w:hAnsi="Calibri" w:cs="Calibri"/>
                              <w:noProof/>
                              <w:color w:val="0078D7"/>
                              <w:sz w:val="20"/>
                              <w:szCs w:val="20"/>
                            </w:rPr>
                          </w:pPr>
                          <w:r w:rsidRPr="00C6536D">
                            <w:rPr>
                              <w:rFonts w:ascii="Calibri" w:eastAsia="Calibri" w:hAnsi="Calibri" w:cs="Calibri"/>
                              <w:noProof/>
                              <w:color w:val="0078D7"/>
                              <w:sz w:val="20"/>
                              <w:szCs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EC0ECDA" id="_x0000_t202" coordsize="21600,21600" o:spt="202" path="m,l,21600r21600,l21600,xe">
              <v:stroke joinstyle="miter"/>
              <v:path gradientshapeok="t" o:connecttype="rect"/>
            </v:shapetype>
            <v:shape id="Text Box 3" o:spid="_x0000_s1027" type="#_x0000_t202" alt="Classification : Internal" style="position:absolute;margin-left:61pt;margin-top:0;width:112.2pt;height:27.2pt;z-index:2516654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" filled="f" stroked="f">
              <v:fill o:detectmouseclick="t"/>
              <v:textbox style="mso-fit-shape-to-text:t" inset="0,0,20pt,15pt">
                <w:txbxContent>
                  <w:p w14:paraId="71D76149" w14:textId="6EBC2F5E" w:rsidR="00C6536D" w:rsidRPr="00C6536D" w:rsidRDefault="00C6536D" w:rsidP="00C6536D">
                    <w:pPr>
                      <w:rPr>
                        <w:rFonts w:ascii="Calibri" w:eastAsia="Calibri" w:hAnsi="Calibri" w:cs="Calibri"/>
                        <w:noProof/>
                        <w:color w:val="0078D7"/>
                        <w:sz w:val="20"/>
                        <w:szCs w:val="20"/>
                      </w:rPr>
                    </w:pPr>
                    <w:r w:rsidRPr="00C6536D">
                      <w:rPr>
                        <w:rFonts w:ascii="Calibri" w:eastAsia="Calibri" w:hAnsi="Calibri" w:cs="Calibri"/>
                        <w:noProof/>
                        <w:color w:val="0078D7"/>
                        <w:sz w:val="20"/>
                        <w:szCs w:val="20"/>
                      </w:rPr>
                      <w:t>Classification : Internal</w:t>
                    </w:r>
                  </w:p>
                </w:txbxContent>
              </v:textbox>
              <w10:wrap anchorx="page" anchory="page"/>
            </v:shape>
          </w:pict>
        </mc:Fallback>
      </mc:AlternateContent>
    </w:r>
    <w:r w:rsidR="008711C6">
      <w:rPr>
        <w:noProof/>
      </w:rPr>
      <w:drawing>
        <wp:anchor distT="0" distB="0" distL="114300" distR="114300" simplePos="0" relativeHeight="251662336" behindDoc="1" locked="0" layoutInCell="1" allowOverlap="1" wp14:anchorId="5503A4DF" wp14:editId="511BDB03">
          <wp:simplePos x="0" y="0"/>
          <wp:positionH relativeFrom="column">
            <wp:posOffset>5368290</wp:posOffset>
          </wp:positionH>
          <wp:positionV relativeFrom="paragraph">
            <wp:posOffset>-485775</wp:posOffset>
          </wp:positionV>
          <wp:extent cx="1620000" cy="1122569"/>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620000" cy="112256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ED07" w14:textId="1F076A9B" w:rsidR="004958E2" w:rsidRDefault="00C6536D">
    <w:pPr>
      <w:pStyle w:val="Pidipagina"/>
    </w:pPr>
    <w:r>
      <w:rPr>
        <w:noProof/>
      </w:rPr>
      <mc:AlternateContent>
        <mc:Choice Requires="wps">
          <w:drawing>
            <wp:anchor distT="0" distB="0" distL="0" distR="0" simplePos="0" relativeHeight="251663360" behindDoc="0" locked="0" layoutInCell="1" allowOverlap="1" wp14:anchorId="7A917613" wp14:editId="2A22CAE1">
              <wp:simplePos x="579120" y="10058400"/>
              <wp:positionH relativeFrom="page">
                <wp:align>right</wp:align>
              </wp:positionH>
              <wp:positionV relativeFrom="page">
                <wp:align>bottom</wp:align>
              </wp:positionV>
              <wp:extent cx="1424940" cy="345440"/>
              <wp:effectExtent l="0" t="0" r="0" b="0"/>
              <wp:wrapNone/>
              <wp:docPr id="1299351059" name="Text Box 1"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45440"/>
                      </a:xfrm>
                      <a:prstGeom prst="rect">
                        <a:avLst/>
                      </a:prstGeom>
                      <a:noFill/>
                      <a:ln>
                        <a:noFill/>
                      </a:ln>
                    </wps:spPr>
                    <wps:txbx>
                      <w:txbxContent>
                        <w:p w14:paraId="749E75A7" w14:textId="7E14834C" w:rsidR="00C6536D" w:rsidRPr="00C6536D" w:rsidRDefault="00C6536D" w:rsidP="00C6536D">
                          <w:pPr>
                            <w:rPr>
                              <w:rFonts w:ascii="Calibri" w:eastAsia="Calibri" w:hAnsi="Calibri" w:cs="Calibri"/>
                              <w:noProof/>
                              <w:color w:val="0078D7"/>
                              <w:sz w:val="20"/>
                              <w:szCs w:val="20"/>
                            </w:rPr>
                          </w:pPr>
                          <w:r w:rsidRPr="00C6536D">
                            <w:rPr>
                              <w:rFonts w:ascii="Calibri" w:eastAsia="Calibri" w:hAnsi="Calibri" w:cs="Calibri"/>
                              <w:noProof/>
                              <w:color w:val="0078D7"/>
                              <w:sz w:val="20"/>
                              <w:szCs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A917613" id="_x0000_t202" coordsize="21600,21600" o:spt="202" path="m,l,21600r21600,l21600,xe">
              <v:stroke joinstyle="miter"/>
              <v:path gradientshapeok="t" o:connecttype="rect"/>
            </v:shapetype>
            <v:shape id="Text Box 1" o:spid="_x0000_s1028" type="#_x0000_t202" alt="Classification : Internal" style="position:absolute;margin-left:61pt;margin-top:0;width:112.2pt;height:27.2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" filled="f" stroked="f">
              <v:fill o:detectmouseclick="t"/>
              <v:textbox style="mso-fit-shape-to-text:t" inset="0,0,20pt,15pt">
                <w:txbxContent>
                  <w:p w14:paraId="749E75A7" w14:textId="7E14834C" w:rsidR="00C6536D" w:rsidRPr="00C6536D" w:rsidRDefault="00C6536D" w:rsidP="00C6536D">
                    <w:pPr>
                      <w:rPr>
                        <w:rFonts w:ascii="Calibri" w:eastAsia="Calibri" w:hAnsi="Calibri" w:cs="Calibri"/>
                        <w:noProof/>
                        <w:color w:val="0078D7"/>
                        <w:sz w:val="20"/>
                        <w:szCs w:val="20"/>
                      </w:rPr>
                    </w:pPr>
                    <w:r w:rsidRPr="00C6536D">
                      <w:rPr>
                        <w:rFonts w:ascii="Calibri" w:eastAsia="Calibri" w:hAnsi="Calibri" w:cs="Calibri"/>
                        <w:noProof/>
                        <w:color w:val="0078D7"/>
                        <w:sz w:val="20"/>
                        <w:szCs w:val="20"/>
                      </w:rPr>
                      <w:t>Classification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2422" w14:textId="77777777" w:rsidR="0013563E" w:rsidRDefault="0013563E" w:rsidP="007219CC">
      <w:r>
        <w:separator/>
      </w:r>
    </w:p>
  </w:footnote>
  <w:footnote w:type="continuationSeparator" w:id="0">
    <w:p w14:paraId="4762A222" w14:textId="77777777" w:rsidR="0013563E" w:rsidRDefault="0013563E" w:rsidP="0072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151E" w14:textId="4DDFDF73" w:rsidR="00D225B5" w:rsidRDefault="00D225B5">
    <w:pPr>
      <w:pStyle w:val="Intestazione"/>
    </w:pPr>
  </w:p>
  <w:p w14:paraId="208C22F5" w14:textId="3B25E539" w:rsidR="00D225B5" w:rsidRDefault="00D225B5">
    <w:pPr>
      <w:pStyle w:val="Intestazione"/>
    </w:pPr>
  </w:p>
  <w:p w14:paraId="37D79BD7" w14:textId="77777777" w:rsidR="00D225B5" w:rsidRDefault="00D225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B24F" w14:textId="658262AA" w:rsidR="007219CC" w:rsidRDefault="004637A2">
    <w:pPr>
      <w:pStyle w:val="Intestazione"/>
    </w:pPr>
    <w:r>
      <w:rPr>
        <w:noProof/>
      </w:rPr>
      <w:drawing>
        <wp:anchor distT="0" distB="0" distL="114300" distR="114300" simplePos="0" relativeHeight="251659264" behindDoc="0" locked="0" layoutInCell="1" allowOverlap="1" wp14:anchorId="2F286811" wp14:editId="507A672C">
          <wp:simplePos x="0" y="0"/>
          <wp:positionH relativeFrom="column">
            <wp:posOffset>-575945</wp:posOffset>
          </wp:positionH>
          <wp:positionV relativeFrom="paragraph">
            <wp:posOffset>-453390</wp:posOffset>
          </wp:positionV>
          <wp:extent cx="2835275" cy="16033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2835275" cy="1603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3B6"/>
    <w:multiLevelType w:val="hybridMultilevel"/>
    <w:tmpl w:val="BB683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DF0FC6"/>
    <w:multiLevelType w:val="hybridMultilevel"/>
    <w:tmpl w:val="FA2AA002"/>
    <w:lvl w:ilvl="0" w:tplc="7368016C">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8F6D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1F77F2"/>
    <w:multiLevelType w:val="hybridMultilevel"/>
    <w:tmpl w:val="3B92B68A"/>
    <w:lvl w:ilvl="0" w:tplc="8EAC08FE">
      <w:start w:val="1"/>
      <w:numFmt w:val="bullet"/>
      <w:lvlText w:val="-"/>
      <w:lvlJc w:val="left"/>
      <w:pPr>
        <w:ind w:left="720" w:hanging="360"/>
      </w:pPr>
      <w:rPr>
        <w:rFonts w:ascii="Arial" w:eastAsia="Aptos"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7532CC5"/>
    <w:multiLevelType w:val="hybridMultilevel"/>
    <w:tmpl w:val="7DB4F56A"/>
    <w:lvl w:ilvl="0" w:tplc="CE2848DC">
      <w:start w:val="1"/>
      <w:numFmt w:val="upperLetter"/>
      <w:lvlText w:val="(%1)"/>
      <w:lvlJc w:val="left"/>
      <w:pPr>
        <w:ind w:left="720" w:hanging="360"/>
      </w:pPr>
      <w:rPr>
        <w:rFonts w:hint="default"/>
      </w:rPr>
    </w:lvl>
    <w:lvl w:ilvl="1" w:tplc="819A79E2" w:tentative="1">
      <w:start w:val="1"/>
      <w:numFmt w:val="lowerLetter"/>
      <w:lvlText w:val="%2."/>
      <w:lvlJc w:val="left"/>
      <w:pPr>
        <w:ind w:left="1440" w:hanging="360"/>
      </w:pPr>
    </w:lvl>
    <w:lvl w:ilvl="2" w:tplc="4478FCCE" w:tentative="1">
      <w:start w:val="1"/>
      <w:numFmt w:val="lowerRoman"/>
      <w:lvlText w:val="%3."/>
      <w:lvlJc w:val="right"/>
      <w:pPr>
        <w:ind w:left="2160" w:hanging="180"/>
      </w:pPr>
    </w:lvl>
    <w:lvl w:ilvl="3" w:tplc="F2D220B0" w:tentative="1">
      <w:start w:val="1"/>
      <w:numFmt w:val="decimal"/>
      <w:lvlText w:val="%4."/>
      <w:lvlJc w:val="left"/>
      <w:pPr>
        <w:ind w:left="2880" w:hanging="360"/>
      </w:pPr>
    </w:lvl>
    <w:lvl w:ilvl="4" w:tplc="5D947A4C" w:tentative="1">
      <w:start w:val="1"/>
      <w:numFmt w:val="lowerLetter"/>
      <w:lvlText w:val="%5."/>
      <w:lvlJc w:val="left"/>
      <w:pPr>
        <w:ind w:left="3600" w:hanging="360"/>
      </w:pPr>
    </w:lvl>
    <w:lvl w:ilvl="5" w:tplc="40C4FA80" w:tentative="1">
      <w:start w:val="1"/>
      <w:numFmt w:val="lowerRoman"/>
      <w:lvlText w:val="%6."/>
      <w:lvlJc w:val="right"/>
      <w:pPr>
        <w:ind w:left="4320" w:hanging="180"/>
      </w:pPr>
    </w:lvl>
    <w:lvl w:ilvl="6" w:tplc="8C24CB8C" w:tentative="1">
      <w:start w:val="1"/>
      <w:numFmt w:val="decimal"/>
      <w:lvlText w:val="%7."/>
      <w:lvlJc w:val="left"/>
      <w:pPr>
        <w:ind w:left="5040" w:hanging="360"/>
      </w:pPr>
    </w:lvl>
    <w:lvl w:ilvl="7" w:tplc="7978731C" w:tentative="1">
      <w:start w:val="1"/>
      <w:numFmt w:val="lowerLetter"/>
      <w:lvlText w:val="%8."/>
      <w:lvlJc w:val="left"/>
      <w:pPr>
        <w:ind w:left="5760" w:hanging="360"/>
      </w:pPr>
    </w:lvl>
    <w:lvl w:ilvl="8" w:tplc="6AC0A92A" w:tentative="1">
      <w:start w:val="1"/>
      <w:numFmt w:val="lowerRoman"/>
      <w:lvlText w:val="%9."/>
      <w:lvlJc w:val="right"/>
      <w:pPr>
        <w:ind w:left="6480" w:hanging="180"/>
      </w:pPr>
    </w:lvl>
  </w:abstractNum>
  <w:abstractNum w:abstractNumId="5" w15:restartNumberingAfterBreak="0">
    <w:nsid w:val="3BC82235"/>
    <w:multiLevelType w:val="hybridMultilevel"/>
    <w:tmpl w:val="8034A87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1C430E9"/>
    <w:multiLevelType w:val="hybridMultilevel"/>
    <w:tmpl w:val="44700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B277BD"/>
    <w:multiLevelType w:val="multilevel"/>
    <w:tmpl w:val="A704D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65938"/>
    <w:multiLevelType w:val="multilevel"/>
    <w:tmpl w:val="012E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E6462"/>
    <w:multiLevelType w:val="hybridMultilevel"/>
    <w:tmpl w:val="7B5AA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D573EB"/>
    <w:multiLevelType w:val="hybridMultilevel"/>
    <w:tmpl w:val="275EB654"/>
    <w:lvl w:ilvl="0" w:tplc="0410001B">
      <w:start w:val="1"/>
      <w:numFmt w:val="lowerRoman"/>
      <w:lvlText w:val="%1."/>
      <w:lvlJc w:val="right"/>
      <w:pPr>
        <w:ind w:left="960" w:hanging="360"/>
      </w:p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11" w15:restartNumberingAfterBreak="0">
    <w:nsid w:val="58393DED"/>
    <w:multiLevelType w:val="hybridMultilevel"/>
    <w:tmpl w:val="D9341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E24EDB"/>
    <w:multiLevelType w:val="hybridMultilevel"/>
    <w:tmpl w:val="B6046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4F0C9D"/>
    <w:multiLevelType w:val="hybridMultilevel"/>
    <w:tmpl w:val="14EC0148"/>
    <w:lvl w:ilvl="0" w:tplc="8B76BD96">
      <w:start w:val="1"/>
      <w:numFmt w:val="bullet"/>
      <w:lvlText w:val="•"/>
      <w:lvlJc w:val="left"/>
      <w:pPr>
        <w:tabs>
          <w:tab w:val="num" w:pos="720"/>
        </w:tabs>
        <w:ind w:left="720" w:hanging="360"/>
      </w:pPr>
      <w:rPr>
        <w:rFonts w:ascii="Arial" w:hAnsi="Arial" w:hint="default"/>
      </w:rPr>
    </w:lvl>
    <w:lvl w:ilvl="1" w:tplc="DAE40E30" w:tentative="1">
      <w:start w:val="1"/>
      <w:numFmt w:val="bullet"/>
      <w:lvlText w:val="•"/>
      <w:lvlJc w:val="left"/>
      <w:pPr>
        <w:tabs>
          <w:tab w:val="num" w:pos="1440"/>
        </w:tabs>
        <w:ind w:left="1440" w:hanging="360"/>
      </w:pPr>
      <w:rPr>
        <w:rFonts w:ascii="Arial" w:hAnsi="Arial" w:hint="default"/>
      </w:rPr>
    </w:lvl>
    <w:lvl w:ilvl="2" w:tplc="C018D8A8" w:tentative="1">
      <w:start w:val="1"/>
      <w:numFmt w:val="bullet"/>
      <w:lvlText w:val="•"/>
      <w:lvlJc w:val="left"/>
      <w:pPr>
        <w:tabs>
          <w:tab w:val="num" w:pos="2160"/>
        </w:tabs>
        <w:ind w:left="2160" w:hanging="360"/>
      </w:pPr>
      <w:rPr>
        <w:rFonts w:ascii="Arial" w:hAnsi="Arial" w:hint="default"/>
      </w:rPr>
    </w:lvl>
    <w:lvl w:ilvl="3" w:tplc="37040718" w:tentative="1">
      <w:start w:val="1"/>
      <w:numFmt w:val="bullet"/>
      <w:lvlText w:val="•"/>
      <w:lvlJc w:val="left"/>
      <w:pPr>
        <w:tabs>
          <w:tab w:val="num" w:pos="2880"/>
        </w:tabs>
        <w:ind w:left="2880" w:hanging="360"/>
      </w:pPr>
      <w:rPr>
        <w:rFonts w:ascii="Arial" w:hAnsi="Arial" w:hint="default"/>
      </w:rPr>
    </w:lvl>
    <w:lvl w:ilvl="4" w:tplc="8592BFAA" w:tentative="1">
      <w:start w:val="1"/>
      <w:numFmt w:val="bullet"/>
      <w:lvlText w:val="•"/>
      <w:lvlJc w:val="left"/>
      <w:pPr>
        <w:tabs>
          <w:tab w:val="num" w:pos="3600"/>
        </w:tabs>
        <w:ind w:left="3600" w:hanging="360"/>
      </w:pPr>
      <w:rPr>
        <w:rFonts w:ascii="Arial" w:hAnsi="Arial" w:hint="default"/>
      </w:rPr>
    </w:lvl>
    <w:lvl w:ilvl="5" w:tplc="5B5E8D96" w:tentative="1">
      <w:start w:val="1"/>
      <w:numFmt w:val="bullet"/>
      <w:lvlText w:val="•"/>
      <w:lvlJc w:val="left"/>
      <w:pPr>
        <w:tabs>
          <w:tab w:val="num" w:pos="4320"/>
        </w:tabs>
        <w:ind w:left="4320" w:hanging="360"/>
      </w:pPr>
      <w:rPr>
        <w:rFonts w:ascii="Arial" w:hAnsi="Arial" w:hint="default"/>
      </w:rPr>
    </w:lvl>
    <w:lvl w:ilvl="6" w:tplc="41468E1A" w:tentative="1">
      <w:start w:val="1"/>
      <w:numFmt w:val="bullet"/>
      <w:lvlText w:val="•"/>
      <w:lvlJc w:val="left"/>
      <w:pPr>
        <w:tabs>
          <w:tab w:val="num" w:pos="5040"/>
        </w:tabs>
        <w:ind w:left="5040" w:hanging="360"/>
      </w:pPr>
      <w:rPr>
        <w:rFonts w:ascii="Arial" w:hAnsi="Arial" w:hint="default"/>
      </w:rPr>
    </w:lvl>
    <w:lvl w:ilvl="7" w:tplc="EBA48790" w:tentative="1">
      <w:start w:val="1"/>
      <w:numFmt w:val="bullet"/>
      <w:lvlText w:val="•"/>
      <w:lvlJc w:val="left"/>
      <w:pPr>
        <w:tabs>
          <w:tab w:val="num" w:pos="5760"/>
        </w:tabs>
        <w:ind w:left="5760" w:hanging="360"/>
      </w:pPr>
      <w:rPr>
        <w:rFonts w:ascii="Arial" w:hAnsi="Arial" w:hint="default"/>
      </w:rPr>
    </w:lvl>
    <w:lvl w:ilvl="8" w:tplc="29F87E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470E7D"/>
    <w:multiLevelType w:val="hybridMultilevel"/>
    <w:tmpl w:val="2628378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7CC43589"/>
    <w:multiLevelType w:val="hybridMultilevel"/>
    <w:tmpl w:val="9C760834"/>
    <w:lvl w:ilvl="0" w:tplc="19B6CCB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4805466">
    <w:abstractNumId w:val="7"/>
  </w:num>
  <w:num w:numId="2" w16cid:durableId="545069634">
    <w:abstractNumId w:val="13"/>
  </w:num>
  <w:num w:numId="3" w16cid:durableId="13072542">
    <w:abstractNumId w:val="12"/>
  </w:num>
  <w:num w:numId="4" w16cid:durableId="1285624691">
    <w:abstractNumId w:val="9"/>
  </w:num>
  <w:num w:numId="5" w16cid:durableId="316035533">
    <w:abstractNumId w:val="14"/>
  </w:num>
  <w:num w:numId="6" w16cid:durableId="1095787200">
    <w:abstractNumId w:val="1"/>
  </w:num>
  <w:num w:numId="7" w16cid:durableId="1391806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583977">
    <w:abstractNumId w:val="3"/>
  </w:num>
  <w:num w:numId="9" w16cid:durableId="320240006">
    <w:abstractNumId w:val="8"/>
  </w:num>
  <w:num w:numId="10" w16cid:durableId="1641381008">
    <w:abstractNumId w:val="5"/>
  </w:num>
  <w:num w:numId="11" w16cid:durableId="1976907584">
    <w:abstractNumId w:val="2"/>
  </w:num>
  <w:num w:numId="12" w16cid:durableId="1445080527">
    <w:abstractNumId w:val="4"/>
  </w:num>
  <w:num w:numId="13" w16cid:durableId="1677415496">
    <w:abstractNumId w:val="10"/>
  </w:num>
  <w:num w:numId="14" w16cid:durableId="1540321425">
    <w:abstractNumId w:val="6"/>
  </w:num>
  <w:num w:numId="15" w16cid:durableId="1251086363">
    <w:abstractNumId w:val="0"/>
  </w:num>
  <w:num w:numId="16" w16cid:durableId="1039938325">
    <w:abstractNumId w:val="11"/>
  </w:num>
  <w:num w:numId="17" w16cid:durableId="1162208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CC"/>
    <w:rsid w:val="00000423"/>
    <w:rsid w:val="000016E7"/>
    <w:rsid w:val="00002987"/>
    <w:rsid w:val="00004404"/>
    <w:rsid w:val="0000630F"/>
    <w:rsid w:val="00007A69"/>
    <w:rsid w:val="0001171F"/>
    <w:rsid w:val="00013ACF"/>
    <w:rsid w:val="00015E6E"/>
    <w:rsid w:val="0002305B"/>
    <w:rsid w:val="000238B5"/>
    <w:rsid w:val="00025CED"/>
    <w:rsid w:val="0002667B"/>
    <w:rsid w:val="00027D56"/>
    <w:rsid w:val="00030EB6"/>
    <w:rsid w:val="00030F9A"/>
    <w:rsid w:val="00031530"/>
    <w:rsid w:val="0003180F"/>
    <w:rsid w:val="000325A7"/>
    <w:rsid w:val="00036199"/>
    <w:rsid w:val="00036E5B"/>
    <w:rsid w:val="00040B32"/>
    <w:rsid w:val="0005268F"/>
    <w:rsid w:val="00061338"/>
    <w:rsid w:val="00061B0F"/>
    <w:rsid w:val="000668E1"/>
    <w:rsid w:val="00070E90"/>
    <w:rsid w:val="0007420E"/>
    <w:rsid w:val="00075743"/>
    <w:rsid w:val="000874C1"/>
    <w:rsid w:val="00096ABC"/>
    <w:rsid w:val="00097238"/>
    <w:rsid w:val="000A4F26"/>
    <w:rsid w:val="000A69E5"/>
    <w:rsid w:val="000B05A7"/>
    <w:rsid w:val="000B06F4"/>
    <w:rsid w:val="000B1485"/>
    <w:rsid w:val="000B2517"/>
    <w:rsid w:val="000B5171"/>
    <w:rsid w:val="000C0678"/>
    <w:rsid w:val="000C1CCD"/>
    <w:rsid w:val="000C3E0C"/>
    <w:rsid w:val="000C5360"/>
    <w:rsid w:val="000C7469"/>
    <w:rsid w:val="000C77B0"/>
    <w:rsid w:val="000D0AAA"/>
    <w:rsid w:val="000D5E7C"/>
    <w:rsid w:val="000D6800"/>
    <w:rsid w:val="000E1C7C"/>
    <w:rsid w:val="000E732E"/>
    <w:rsid w:val="000F60C1"/>
    <w:rsid w:val="0010237F"/>
    <w:rsid w:val="001045CF"/>
    <w:rsid w:val="00106D64"/>
    <w:rsid w:val="0011154C"/>
    <w:rsid w:val="00112A19"/>
    <w:rsid w:val="00122818"/>
    <w:rsid w:val="00122BD6"/>
    <w:rsid w:val="001328D2"/>
    <w:rsid w:val="0013563E"/>
    <w:rsid w:val="00136214"/>
    <w:rsid w:val="00136A8B"/>
    <w:rsid w:val="001412DA"/>
    <w:rsid w:val="00142A95"/>
    <w:rsid w:val="00151A4B"/>
    <w:rsid w:val="00152677"/>
    <w:rsid w:val="00172F83"/>
    <w:rsid w:val="00172F9F"/>
    <w:rsid w:val="00174FE6"/>
    <w:rsid w:val="00177C1E"/>
    <w:rsid w:val="00180383"/>
    <w:rsid w:val="00180FF2"/>
    <w:rsid w:val="001842BB"/>
    <w:rsid w:val="00193C68"/>
    <w:rsid w:val="00194A39"/>
    <w:rsid w:val="00195FC7"/>
    <w:rsid w:val="001962E2"/>
    <w:rsid w:val="00196504"/>
    <w:rsid w:val="001965FF"/>
    <w:rsid w:val="001979DE"/>
    <w:rsid w:val="001A025C"/>
    <w:rsid w:val="001A11E6"/>
    <w:rsid w:val="001A2005"/>
    <w:rsid w:val="001A216A"/>
    <w:rsid w:val="001A3234"/>
    <w:rsid w:val="001A5482"/>
    <w:rsid w:val="001B17D7"/>
    <w:rsid w:val="001B20C4"/>
    <w:rsid w:val="001B3F72"/>
    <w:rsid w:val="001B4D4B"/>
    <w:rsid w:val="001B54DC"/>
    <w:rsid w:val="001B5817"/>
    <w:rsid w:val="001C11B0"/>
    <w:rsid w:val="001C2947"/>
    <w:rsid w:val="001C4D4A"/>
    <w:rsid w:val="001C6653"/>
    <w:rsid w:val="001C73DA"/>
    <w:rsid w:val="001D37DA"/>
    <w:rsid w:val="001D391B"/>
    <w:rsid w:val="001D3E76"/>
    <w:rsid w:val="001D65BC"/>
    <w:rsid w:val="001E346B"/>
    <w:rsid w:val="001E4B7C"/>
    <w:rsid w:val="001E7740"/>
    <w:rsid w:val="001E7DF5"/>
    <w:rsid w:val="001F0A6E"/>
    <w:rsid w:val="001F68DA"/>
    <w:rsid w:val="001F7C68"/>
    <w:rsid w:val="00200A12"/>
    <w:rsid w:val="002063BC"/>
    <w:rsid w:val="00210A54"/>
    <w:rsid w:val="0021485A"/>
    <w:rsid w:val="0021722C"/>
    <w:rsid w:val="002173E7"/>
    <w:rsid w:val="00217BE2"/>
    <w:rsid w:val="00221713"/>
    <w:rsid w:val="00221F5A"/>
    <w:rsid w:val="00222858"/>
    <w:rsid w:val="00223797"/>
    <w:rsid w:val="00224B52"/>
    <w:rsid w:val="00224D50"/>
    <w:rsid w:val="00226638"/>
    <w:rsid w:val="002323A6"/>
    <w:rsid w:val="00234F3E"/>
    <w:rsid w:val="00237554"/>
    <w:rsid w:val="0024105E"/>
    <w:rsid w:val="00243EC6"/>
    <w:rsid w:val="00247950"/>
    <w:rsid w:val="00247A67"/>
    <w:rsid w:val="00251BC1"/>
    <w:rsid w:val="00252C1C"/>
    <w:rsid w:val="00253309"/>
    <w:rsid w:val="002623C4"/>
    <w:rsid w:val="00262C0A"/>
    <w:rsid w:val="0026628A"/>
    <w:rsid w:val="00267F95"/>
    <w:rsid w:val="00273113"/>
    <w:rsid w:val="0027319E"/>
    <w:rsid w:val="00275641"/>
    <w:rsid w:val="00287919"/>
    <w:rsid w:val="00290A42"/>
    <w:rsid w:val="00296D44"/>
    <w:rsid w:val="002979E7"/>
    <w:rsid w:val="002A2D4C"/>
    <w:rsid w:val="002A2F7A"/>
    <w:rsid w:val="002A3EB7"/>
    <w:rsid w:val="002A43B0"/>
    <w:rsid w:val="002A5387"/>
    <w:rsid w:val="002A6A0F"/>
    <w:rsid w:val="002B113B"/>
    <w:rsid w:val="002B353E"/>
    <w:rsid w:val="002B3FB1"/>
    <w:rsid w:val="002C1C50"/>
    <w:rsid w:val="002C3150"/>
    <w:rsid w:val="002C48FB"/>
    <w:rsid w:val="002C5919"/>
    <w:rsid w:val="002C5979"/>
    <w:rsid w:val="002C71B6"/>
    <w:rsid w:val="002C77B0"/>
    <w:rsid w:val="002D02E0"/>
    <w:rsid w:val="002D48F4"/>
    <w:rsid w:val="002E1C30"/>
    <w:rsid w:val="002E41A4"/>
    <w:rsid w:val="002E4D09"/>
    <w:rsid w:val="002E6A4C"/>
    <w:rsid w:val="002F3B64"/>
    <w:rsid w:val="002F5127"/>
    <w:rsid w:val="002F6915"/>
    <w:rsid w:val="002F707F"/>
    <w:rsid w:val="00300EAA"/>
    <w:rsid w:val="003023DD"/>
    <w:rsid w:val="00303183"/>
    <w:rsid w:val="00313DD4"/>
    <w:rsid w:val="00314036"/>
    <w:rsid w:val="0031665A"/>
    <w:rsid w:val="00317435"/>
    <w:rsid w:val="0032292B"/>
    <w:rsid w:val="00324437"/>
    <w:rsid w:val="003244C5"/>
    <w:rsid w:val="00325447"/>
    <w:rsid w:val="003257A9"/>
    <w:rsid w:val="00326A58"/>
    <w:rsid w:val="00341489"/>
    <w:rsid w:val="0034200B"/>
    <w:rsid w:val="003430E7"/>
    <w:rsid w:val="00345E85"/>
    <w:rsid w:val="00353F80"/>
    <w:rsid w:val="00356938"/>
    <w:rsid w:val="003628A2"/>
    <w:rsid w:val="00363142"/>
    <w:rsid w:val="00365CB0"/>
    <w:rsid w:val="003727DC"/>
    <w:rsid w:val="00374730"/>
    <w:rsid w:val="00374CE7"/>
    <w:rsid w:val="00376916"/>
    <w:rsid w:val="003809F9"/>
    <w:rsid w:val="00380ADD"/>
    <w:rsid w:val="00382D2B"/>
    <w:rsid w:val="00387D31"/>
    <w:rsid w:val="003973AC"/>
    <w:rsid w:val="003A0A3D"/>
    <w:rsid w:val="003A31A4"/>
    <w:rsid w:val="003A3FE9"/>
    <w:rsid w:val="003A6D25"/>
    <w:rsid w:val="003A78CE"/>
    <w:rsid w:val="003B2B61"/>
    <w:rsid w:val="003C14C4"/>
    <w:rsid w:val="003C234D"/>
    <w:rsid w:val="003C6484"/>
    <w:rsid w:val="003C6840"/>
    <w:rsid w:val="003D2338"/>
    <w:rsid w:val="003D2D00"/>
    <w:rsid w:val="003D2EC1"/>
    <w:rsid w:val="003D4849"/>
    <w:rsid w:val="003D5A73"/>
    <w:rsid w:val="003E102F"/>
    <w:rsid w:val="003E13A2"/>
    <w:rsid w:val="003E3AEF"/>
    <w:rsid w:val="003F0F7A"/>
    <w:rsid w:val="003F3874"/>
    <w:rsid w:val="003F3B42"/>
    <w:rsid w:val="003F3E69"/>
    <w:rsid w:val="004005A3"/>
    <w:rsid w:val="00405968"/>
    <w:rsid w:val="00407482"/>
    <w:rsid w:val="0041373D"/>
    <w:rsid w:val="004155C9"/>
    <w:rsid w:val="0042000E"/>
    <w:rsid w:val="004218B4"/>
    <w:rsid w:val="00422DD4"/>
    <w:rsid w:val="004300DB"/>
    <w:rsid w:val="00432268"/>
    <w:rsid w:val="004340F1"/>
    <w:rsid w:val="0043468D"/>
    <w:rsid w:val="004369AD"/>
    <w:rsid w:val="00437DEC"/>
    <w:rsid w:val="004454B6"/>
    <w:rsid w:val="00446F28"/>
    <w:rsid w:val="004502A6"/>
    <w:rsid w:val="004506E2"/>
    <w:rsid w:val="00451171"/>
    <w:rsid w:val="00454C96"/>
    <w:rsid w:val="004572DF"/>
    <w:rsid w:val="00460693"/>
    <w:rsid w:val="00463233"/>
    <w:rsid w:val="004637A2"/>
    <w:rsid w:val="00465868"/>
    <w:rsid w:val="004665C9"/>
    <w:rsid w:val="004716CA"/>
    <w:rsid w:val="00473BB0"/>
    <w:rsid w:val="00473FA2"/>
    <w:rsid w:val="00474ABE"/>
    <w:rsid w:val="00477B8D"/>
    <w:rsid w:val="00477EE9"/>
    <w:rsid w:val="00483FBC"/>
    <w:rsid w:val="00487EB6"/>
    <w:rsid w:val="00490020"/>
    <w:rsid w:val="00491E93"/>
    <w:rsid w:val="00492D1C"/>
    <w:rsid w:val="004931EE"/>
    <w:rsid w:val="004958E2"/>
    <w:rsid w:val="004967C3"/>
    <w:rsid w:val="00497169"/>
    <w:rsid w:val="004A0D84"/>
    <w:rsid w:val="004A256F"/>
    <w:rsid w:val="004A3930"/>
    <w:rsid w:val="004A5899"/>
    <w:rsid w:val="004A7EBC"/>
    <w:rsid w:val="004B3A63"/>
    <w:rsid w:val="004C0A1B"/>
    <w:rsid w:val="004C12E5"/>
    <w:rsid w:val="004C177D"/>
    <w:rsid w:val="004C37E3"/>
    <w:rsid w:val="004C5BA5"/>
    <w:rsid w:val="004C5EF2"/>
    <w:rsid w:val="004C6F88"/>
    <w:rsid w:val="004D2B7F"/>
    <w:rsid w:val="004D5F94"/>
    <w:rsid w:val="004D6A37"/>
    <w:rsid w:val="004E2CF9"/>
    <w:rsid w:val="004E6B2E"/>
    <w:rsid w:val="004E7835"/>
    <w:rsid w:val="004F2C01"/>
    <w:rsid w:val="004F476E"/>
    <w:rsid w:val="004F4A8A"/>
    <w:rsid w:val="004F4CDF"/>
    <w:rsid w:val="004F5A1A"/>
    <w:rsid w:val="00500AE2"/>
    <w:rsid w:val="00502B31"/>
    <w:rsid w:val="00503CCE"/>
    <w:rsid w:val="00511ADE"/>
    <w:rsid w:val="00520D46"/>
    <w:rsid w:val="005216A5"/>
    <w:rsid w:val="00523CF8"/>
    <w:rsid w:val="005257E9"/>
    <w:rsid w:val="005264A6"/>
    <w:rsid w:val="005329BB"/>
    <w:rsid w:val="00536F6E"/>
    <w:rsid w:val="00537676"/>
    <w:rsid w:val="00537F28"/>
    <w:rsid w:val="00541F64"/>
    <w:rsid w:val="005507DD"/>
    <w:rsid w:val="00554853"/>
    <w:rsid w:val="00565723"/>
    <w:rsid w:val="00566866"/>
    <w:rsid w:val="00567360"/>
    <w:rsid w:val="00567B8F"/>
    <w:rsid w:val="005839DF"/>
    <w:rsid w:val="00584A51"/>
    <w:rsid w:val="00587E54"/>
    <w:rsid w:val="005902C7"/>
    <w:rsid w:val="00595E69"/>
    <w:rsid w:val="00597FEF"/>
    <w:rsid w:val="005A06EF"/>
    <w:rsid w:val="005A2367"/>
    <w:rsid w:val="005A609A"/>
    <w:rsid w:val="005A6D2C"/>
    <w:rsid w:val="005A76F3"/>
    <w:rsid w:val="005B219E"/>
    <w:rsid w:val="005B3BC3"/>
    <w:rsid w:val="005B3C34"/>
    <w:rsid w:val="005C06D3"/>
    <w:rsid w:val="005C2A0A"/>
    <w:rsid w:val="005C4213"/>
    <w:rsid w:val="005C55F4"/>
    <w:rsid w:val="005C72A0"/>
    <w:rsid w:val="005D21EB"/>
    <w:rsid w:val="005D7CE6"/>
    <w:rsid w:val="005E0A18"/>
    <w:rsid w:val="005E33B5"/>
    <w:rsid w:val="005E62EE"/>
    <w:rsid w:val="005E6A6D"/>
    <w:rsid w:val="005E7329"/>
    <w:rsid w:val="005E7BAA"/>
    <w:rsid w:val="005F3D54"/>
    <w:rsid w:val="005F45A9"/>
    <w:rsid w:val="00600A85"/>
    <w:rsid w:val="0061384F"/>
    <w:rsid w:val="00616961"/>
    <w:rsid w:val="00621891"/>
    <w:rsid w:val="00623E4A"/>
    <w:rsid w:val="00624F47"/>
    <w:rsid w:val="00625F60"/>
    <w:rsid w:val="00625FA2"/>
    <w:rsid w:val="006266C2"/>
    <w:rsid w:val="00627D34"/>
    <w:rsid w:val="006321DC"/>
    <w:rsid w:val="00635B87"/>
    <w:rsid w:val="00636143"/>
    <w:rsid w:val="00641124"/>
    <w:rsid w:val="00641E90"/>
    <w:rsid w:val="00642AC1"/>
    <w:rsid w:val="006513A8"/>
    <w:rsid w:val="00652060"/>
    <w:rsid w:val="0065510C"/>
    <w:rsid w:val="006568BC"/>
    <w:rsid w:val="00662BDC"/>
    <w:rsid w:val="00662D76"/>
    <w:rsid w:val="006646D8"/>
    <w:rsid w:val="00664E14"/>
    <w:rsid w:val="00666716"/>
    <w:rsid w:val="00667E87"/>
    <w:rsid w:val="00671E39"/>
    <w:rsid w:val="006727D9"/>
    <w:rsid w:val="00673BB7"/>
    <w:rsid w:val="006742B2"/>
    <w:rsid w:val="00676188"/>
    <w:rsid w:val="00677012"/>
    <w:rsid w:val="006773D1"/>
    <w:rsid w:val="00680156"/>
    <w:rsid w:val="006805D8"/>
    <w:rsid w:val="00687C7B"/>
    <w:rsid w:val="006931BB"/>
    <w:rsid w:val="00693223"/>
    <w:rsid w:val="00694174"/>
    <w:rsid w:val="00697D1F"/>
    <w:rsid w:val="00697DF4"/>
    <w:rsid w:val="006A069C"/>
    <w:rsid w:val="006A0DE9"/>
    <w:rsid w:val="006A5C59"/>
    <w:rsid w:val="006B0E2B"/>
    <w:rsid w:val="006B5AEF"/>
    <w:rsid w:val="006C00C6"/>
    <w:rsid w:val="006C276D"/>
    <w:rsid w:val="006C34D6"/>
    <w:rsid w:val="006D0208"/>
    <w:rsid w:val="006D1B4F"/>
    <w:rsid w:val="006D1D67"/>
    <w:rsid w:val="006D7898"/>
    <w:rsid w:val="006E0BED"/>
    <w:rsid w:val="006E1538"/>
    <w:rsid w:val="006E3F33"/>
    <w:rsid w:val="006E5414"/>
    <w:rsid w:val="006E5490"/>
    <w:rsid w:val="006F4684"/>
    <w:rsid w:val="006F5B7D"/>
    <w:rsid w:val="0070296A"/>
    <w:rsid w:val="00702C11"/>
    <w:rsid w:val="00703014"/>
    <w:rsid w:val="00712F11"/>
    <w:rsid w:val="007139C7"/>
    <w:rsid w:val="007219CC"/>
    <w:rsid w:val="00724AC2"/>
    <w:rsid w:val="0072798C"/>
    <w:rsid w:val="00727AB7"/>
    <w:rsid w:val="0073184F"/>
    <w:rsid w:val="007332E5"/>
    <w:rsid w:val="00741219"/>
    <w:rsid w:val="007451F7"/>
    <w:rsid w:val="00750609"/>
    <w:rsid w:val="007521BE"/>
    <w:rsid w:val="007574AE"/>
    <w:rsid w:val="0076634E"/>
    <w:rsid w:val="0077162F"/>
    <w:rsid w:val="00771FF7"/>
    <w:rsid w:val="007722F8"/>
    <w:rsid w:val="0078087B"/>
    <w:rsid w:val="00781143"/>
    <w:rsid w:val="00782190"/>
    <w:rsid w:val="00783EDD"/>
    <w:rsid w:val="00787C3E"/>
    <w:rsid w:val="00791ED8"/>
    <w:rsid w:val="00793671"/>
    <w:rsid w:val="007977D1"/>
    <w:rsid w:val="007A16E5"/>
    <w:rsid w:val="007A2301"/>
    <w:rsid w:val="007A3191"/>
    <w:rsid w:val="007A3755"/>
    <w:rsid w:val="007A587E"/>
    <w:rsid w:val="007A6621"/>
    <w:rsid w:val="007A785F"/>
    <w:rsid w:val="007B3124"/>
    <w:rsid w:val="007C27FC"/>
    <w:rsid w:val="007C7796"/>
    <w:rsid w:val="007D49D7"/>
    <w:rsid w:val="007D4CD5"/>
    <w:rsid w:val="007D566E"/>
    <w:rsid w:val="007D61F5"/>
    <w:rsid w:val="007E0156"/>
    <w:rsid w:val="007E1091"/>
    <w:rsid w:val="007E132B"/>
    <w:rsid w:val="007E1824"/>
    <w:rsid w:val="007E2AFC"/>
    <w:rsid w:val="007E52DB"/>
    <w:rsid w:val="007E6ABC"/>
    <w:rsid w:val="007E7215"/>
    <w:rsid w:val="007F49A5"/>
    <w:rsid w:val="007F7805"/>
    <w:rsid w:val="0080241D"/>
    <w:rsid w:val="00806D1C"/>
    <w:rsid w:val="00807284"/>
    <w:rsid w:val="00810850"/>
    <w:rsid w:val="00811117"/>
    <w:rsid w:val="008119C6"/>
    <w:rsid w:val="00812D77"/>
    <w:rsid w:val="00813A92"/>
    <w:rsid w:val="008230EC"/>
    <w:rsid w:val="008233FB"/>
    <w:rsid w:val="008367B4"/>
    <w:rsid w:val="00837CDF"/>
    <w:rsid w:val="00845A29"/>
    <w:rsid w:val="0086325B"/>
    <w:rsid w:val="00865421"/>
    <w:rsid w:val="00866192"/>
    <w:rsid w:val="00866CA5"/>
    <w:rsid w:val="00867D9B"/>
    <w:rsid w:val="008711C6"/>
    <w:rsid w:val="00872F0D"/>
    <w:rsid w:val="008801E8"/>
    <w:rsid w:val="008807F5"/>
    <w:rsid w:val="00881F01"/>
    <w:rsid w:val="00882B9A"/>
    <w:rsid w:val="008834C2"/>
    <w:rsid w:val="00884A1C"/>
    <w:rsid w:val="00896A9A"/>
    <w:rsid w:val="008975A0"/>
    <w:rsid w:val="008B0796"/>
    <w:rsid w:val="008B1CB3"/>
    <w:rsid w:val="008C1F07"/>
    <w:rsid w:val="008C2F4D"/>
    <w:rsid w:val="008C5A3C"/>
    <w:rsid w:val="008C5FE5"/>
    <w:rsid w:val="008D019E"/>
    <w:rsid w:val="008D09ED"/>
    <w:rsid w:val="008D68F9"/>
    <w:rsid w:val="008E06CB"/>
    <w:rsid w:val="008E08ED"/>
    <w:rsid w:val="008E1B73"/>
    <w:rsid w:val="008E2EEC"/>
    <w:rsid w:val="008E3119"/>
    <w:rsid w:val="008E7364"/>
    <w:rsid w:val="008F0EA2"/>
    <w:rsid w:val="008F1242"/>
    <w:rsid w:val="008F6880"/>
    <w:rsid w:val="00900C91"/>
    <w:rsid w:val="00900FE9"/>
    <w:rsid w:val="00910C03"/>
    <w:rsid w:val="009151A7"/>
    <w:rsid w:val="009166F3"/>
    <w:rsid w:val="00921904"/>
    <w:rsid w:val="009240AF"/>
    <w:rsid w:val="00927225"/>
    <w:rsid w:val="00933083"/>
    <w:rsid w:val="0093749F"/>
    <w:rsid w:val="00950F2B"/>
    <w:rsid w:val="00951FBB"/>
    <w:rsid w:val="00956F94"/>
    <w:rsid w:val="00957760"/>
    <w:rsid w:val="00961494"/>
    <w:rsid w:val="009644DB"/>
    <w:rsid w:val="0096502E"/>
    <w:rsid w:val="00966532"/>
    <w:rsid w:val="009740C9"/>
    <w:rsid w:val="00983801"/>
    <w:rsid w:val="00984F82"/>
    <w:rsid w:val="009866F7"/>
    <w:rsid w:val="00991CD5"/>
    <w:rsid w:val="009938BE"/>
    <w:rsid w:val="009A54B5"/>
    <w:rsid w:val="009B141F"/>
    <w:rsid w:val="009B39EC"/>
    <w:rsid w:val="009B458E"/>
    <w:rsid w:val="009B6404"/>
    <w:rsid w:val="009B6A8E"/>
    <w:rsid w:val="009B7E14"/>
    <w:rsid w:val="009C6241"/>
    <w:rsid w:val="009D08F0"/>
    <w:rsid w:val="009D3F03"/>
    <w:rsid w:val="009D438C"/>
    <w:rsid w:val="009D6AC1"/>
    <w:rsid w:val="009D728D"/>
    <w:rsid w:val="009D7990"/>
    <w:rsid w:val="009E234A"/>
    <w:rsid w:val="009E6392"/>
    <w:rsid w:val="009E77C7"/>
    <w:rsid w:val="009F140A"/>
    <w:rsid w:val="009F652F"/>
    <w:rsid w:val="00A02E87"/>
    <w:rsid w:val="00A10C9D"/>
    <w:rsid w:val="00A13908"/>
    <w:rsid w:val="00A13D6A"/>
    <w:rsid w:val="00A14094"/>
    <w:rsid w:val="00A14AF5"/>
    <w:rsid w:val="00A20700"/>
    <w:rsid w:val="00A25623"/>
    <w:rsid w:val="00A25D30"/>
    <w:rsid w:val="00A26530"/>
    <w:rsid w:val="00A311A8"/>
    <w:rsid w:val="00A31592"/>
    <w:rsid w:val="00A34905"/>
    <w:rsid w:val="00A35657"/>
    <w:rsid w:val="00A35B56"/>
    <w:rsid w:val="00A3796B"/>
    <w:rsid w:val="00A42022"/>
    <w:rsid w:val="00A423AF"/>
    <w:rsid w:val="00A429A5"/>
    <w:rsid w:val="00A453D0"/>
    <w:rsid w:val="00A46862"/>
    <w:rsid w:val="00A600E2"/>
    <w:rsid w:val="00A6233B"/>
    <w:rsid w:val="00A71B48"/>
    <w:rsid w:val="00A775CE"/>
    <w:rsid w:val="00A81E9A"/>
    <w:rsid w:val="00A831B0"/>
    <w:rsid w:val="00A8408D"/>
    <w:rsid w:val="00A869BB"/>
    <w:rsid w:val="00A87B47"/>
    <w:rsid w:val="00A90BB8"/>
    <w:rsid w:val="00A9140E"/>
    <w:rsid w:val="00A920F6"/>
    <w:rsid w:val="00A926F2"/>
    <w:rsid w:val="00A93751"/>
    <w:rsid w:val="00AA04C1"/>
    <w:rsid w:val="00AA21B2"/>
    <w:rsid w:val="00AA2B1C"/>
    <w:rsid w:val="00AA5FAA"/>
    <w:rsid w:val="00AB52E0"/>
    <w:rsid w:val="00AB6992"/>
    <w:rsid w:val="00AB6B33"/>
    <w:rsid w:val="00AB730F"/>
    <w:rsid w:val="00AC0801"/>
    <w:rsid w:val="00AC0AFC"/>
    <w:rsid w:val="00AC2445"/>
    <w:rsid w:val="00AD76A4"/>
    <w:rsid w:val="00AE0849"/>
    <w:rsid w:val="00AE68A0"/>
    <w:rsid w:val="00AE7029"/>
    <w:rsid w:val="00B019B0"/>
    <w:rsid w:val="00B02634"/>
    <w:rsid w:val="00B11720"/>
    <w:rsid w:val="00B1264B"/>
    <w:rsid w:val="00B14AE2"/>
    <w:rsid w:val="00B167F5"/>
    <w:rsid w:val="00B178A8"/>
    <w:rsid w:val="00B213CF"/>
    <w:rsid w:val="00B2607F"/>
    <w:rsid w:val="00B26700"/>
    <w:rsid w:val="00B320C0"/>
    <w:rsid w:val="00B3303E"/>
    <w:rsid w:val="00B33D9D"/>
    <w:rsid w:val="00B3504D"/>
    <w:rsid w:val="00B3753A"/>
    <w:rsid w:val="00B37805"/>
    <w:rsid w:val="00B41C0F"/>
    <w:rsid w:val="00B426A1"/>
    <w:rsid w:val="00B43A60"/>
    <w:rsid w:val="00B51544"/>
    <w:rsid w:val="00B51BA0"/>
    <w:rsid w:val="00B60BF4"/>
    <w:rsid w:val="00B6123D"/>
    <w:rsid w:val="00B6128B"/>
    <w:rsid w:val="00B651A4"/>
    <w:rsid w:val="00B65FBD"/>
    <w:rsid w:val="00B75662"/>
    <w:rsid w:val="00B76EB2"/>
    <w:rsid w:val="00B77AD2"/>
    <w:rsid w:val="00B8101B"/>
    <w:rsid w:val="00B83574"/>
    <w:rsid w:val="00B83813"/>
    <w:rsid w:val="00B83BD5"/>
    <w:rsid w:val="00B856BC"/>
    <w:rsid w:val="00B951BF"/>
    <w:rsid w:val="00BA0D19"/>
    <w:rsid w:val="00BA2F83"/>
    <w:rsid w:val="00BA4ACD"/>
    <w:rsid w:val="00BA5279"/>
    <w:rsid w:val="00BC19B3"/>
    <w:rsid w:val="00BC484A"/>
    <w:rsid w:val="00BC55A2"/>
    <w:rsid w:val="00BC66C3"/>
    <w:rsid w:val="00BC6869"/>
    <w:rsid w:val="00BC79F7"/>
    <w:rsid w:val="00BC7A8F"/>
    <w:rsid w:val="00BD0666"/>
    <w:rsid w:val="00BD0AAF"/>
    <w:rsid w:val="00BD252E"/>
    <w:rsid w:val="00BD2846"/>
    <w:rsid w:val="00BD4613"/>
    <w:rsid w:val="00BD5FDA"/>
    <w:rsid w:val="00BE6B53"/>
    <w:rsid w:val="00BF3024"/>
    <w:rsid w:val="00BF4BAE"/>
    <w:rsid w:val="00C12418"/>
    <w:rsid w:val="00C12AE5"/>
    <w:rsid w:val="00C12F98"/>
    <w:rsid w:val="00C150E0"/>
    <w:rsid w:val="00C2451F"/>
    <w:rsid w:val="00C260FC"/>
    <w:rsid w:val="00C3168A"/>
    <w:rsid w:val="00C33B0F"/>
    <w:rsid w:val="00C36B60"/>
    <w:rsid w:val="00C40FB1"/>
    <w:rsid w:val="00C42292"/>
    <w:rsid w:val="00C532D0"/>
    <w:rsid w:val="00C60910"/>
    <w:rsid w:val="00C61920"/>
    <w:rsid w:val="00C63B0D"/>
    <w:rsid w:val="00C64238"/>
    <w:rsid w:val="00C6536D"/>
    <w:rsid w:val="00C702FF"/>
    <w:rsid w:val="00C71CDA"/>
    <w:rsid w:val="00C73652"/>
    <w:rsid w:val="00C73DF4"/>
    <w:rsid w:val="00C761ED"/>
    <w:rsid w:val="00C8353A"/>
    <w:rsid w:val="00C839DA"/>
    <w:rsid w:val="00C9464A"/>
    <w:rsid w:val="00C95372"/>
    <w:rsid w:val="00C97DF3"/>
    <w:rsid w:val="00CA6517"/>
    <w:rsid w:val="00CC1157"/>
    <w:rsid w:val="00CC5781"/>
    <w:rsid w:val="00CD0CE9"/>
    <w:rsid w:val="00CD4410"/>
    <w:rsid w:val="00CD5AD4"/>
    <w:rsid w:val="00CD620C"/>
    <w:rsid w:val="00CD6F82"/>
    <w:rsid w:val="00CE2418"/>
    <w:rsid w:val="00CE5A69"/>
    <w:rsid w:val="00CE6107"/>
    <w:rsid w:val="00CF5190"/>
    <w:rsid w:val="00D00D60"/>
    <w:rsid w:val="00D0262B"/>
    <w:rsid w:val="00D0701F"/>
    <w:rsid w:val="00D11739"/>
    <w:rsid w:val="00D14F95"/>
    <w:rsid w:val="00D1767F"/>
    <w:rsid w:val="00D21AD5"/>
    <w:rsid w:val="00D225B5"/>
    <w:rsid w:val="00D22F49"/>
    <w:rsid w:val="00D237B4"/>
    <w:rsid w:val="00D24106"/>
    <w:rsid w:val="00D244D6"/>
    <w:rsid w:val="00D24F5A"/>
    <w:rsid w:val="00D26B9B"/>
    <w:rsid w:val="00D278D9"/>
    <w:rsid w:val="00D36B6E"/>
    <w:rsid w:val="00D41092"/>
    <w:rsid w:val="00D42167"/>
    <w:rsid w:val="00D42E82"/>
    <w:rsid w:val="00D45CDD"/>
    <w:rsid w:val="00D479A6"/>
    <w:rsid w:val="00D5068B"/>
    <w:rsid w:val="00D506B9"/>
    <w:rsid w:val="00D51816"/>
    <w:rsid w:val="00D520F5"/>
    <w:rsid w:val="00D552A0"/>
    <w:rsid w:val="00D61D49"/>
    <w:rsid w:val="00D636B2"/>
    <w:rsid w:val="00D67838"/>
    <w:rsid w:val="00D72A20"/>
    <w:rsid w:val="00D72F81"/>
    <w:rsid w:val="00D74C40"/>
    <w:rsid w:val="00D756FA"/>
    <w:rsid w:val="00D76438"/>
    <w:rsid w:val="00D77236"/>
    <w:rsid w:val="00D77A74"/>
    <w:rsid w:val="00D77DCC"/>
    <w:rsid w:val="00D804B9"/>
    <w:rsid w:val="00D81960"/>
    <w:rsid w:val="00D83096"/>
    <w:rsid w:val="00D86B33"/>
    <w:rsid w:val="00D91939"/>
    <w:rsid w:val="00D941CF"/>
    <w:rsid w:val="00D961C2"/>
    <w:rsid w:val="00D97AD1"/>
    <w:rsid w:val="00DA2BE1"/>
    <w:rsid w:val="00DA42ED"/>
    <w:rsid w:val="00DA4733"/>
    <w:rsid w:val="00DA5FA7"/>
    <w:rsid w:val="00DB1837"/>
    <w:rsid w:val="00DB4733"/>
    <w:rsid w:val="00DB5999"/>
    <w:rsid w:val="00DD071C"/>
    <w:rsid w:val="00DD203A"/>
    <w:rsid w:val="00DD27BF"/>
    <w:rsid w:val="00DD3DE2"/>
    <w:rsid w:val="00DD4E8E"/>
    <w:rsid w:val="00DD56B1"/>
    <w:rsid w:val="00DD7450"/>
    <w:rsid w:val="00DE3ED9"/>
    <w:rsid w:val="00DE4900"/>
    <w:rsid w:val="00DE5F3E"/>
    <w:rsid w:val="00DE6B5E"/>
    <w:rsid w:val="00DF1821"/>
    <w:rsid w:val="00DF2D0E"/>
    <w:rsid w:val="00DF5072"/>
    <w:rsid w:val="00E00200"/>
    <w:rsid w:val="00E02D5A"/>
    <w:rsid w:val="00E073B7"/>
    <w:rsid w:val="00E144C9"/>
    <w:rsid w:val="00E15EED"/>
    <w:rsid w:val="00E21836"/>
    <w:rsid w:val="00E21F3E"/>
    <w:rsid w:val="00E22775"/>
    <w:rsid w:val="00E265A8"/>
    <w:rsid w:val="00E31BDA"/>
    <w:rsid w:val="00E36665"/>
    <w:rsid w:val="00E53377"/>
    <w:rsid w:val="00E75592"/>
    <w:rsid w:val="00E83FA3"/>
    <w:rsid w:val="00E84629"/>
    <w:rsid w:val="00E9098A"/>
    <w:rsid w:val="00E90E8C"/>
    <w:rsid w:val="00EA01AD"/>
    <w:rsid w:val="00EA45B0"/>
    <w:rsid w:val="00EA6A42"/>
    <w:rsid w:val="00EB4ADC"/>
    <w:rsid w:val="00EB62C0"/>
    <w:rsid w:val="00EC0A49"/>
    <w:rsid w:val="00EC171F"/>
    <w:rsid w:val="00ED299E"/>
    <w:rsid w:val="00ED6C20"/>
    <w:rsid w:val="00ED768A"/>
    <w:rsid w:val="00EE5B1A"/>
    <w:rsid w:val="00EF1F5D"/>
    <w:rsid w:val="00EF3312"/>
    <w:rsid w:val="00EF347F"/>
    <w:rsid w:val="00EF6570"/>
    <w:rsid w:val="00EF7C87"/>
    <w:rsid w:val="00F01940"/>
    <w:rsid w:val="00F07A72"/>
    <w:rsid w:val="00F07BAF"/>
    <w:rsid w:val="00F12588"/>
    <w:rsid w:val="00F1261F"/>
    <w:rsid w:val="00F1339D"/>
    <w:rsid w:val="00F17827"/>
    <w:rsid w:val="00F20799"/>
    <w:rsid w:val="00F24BE2"/>
    <w:rsid w:val="00F27F76"/>
    <w:rsid w:val="00F319B5"/>
    <w:rsid w:val="00F32BA3"/>
    <w:rsid w:val="00F33FCE"/>
    <w:rsid w:val="00F34FF5"/>
    <w:rsid w:val="00F35755"/>
    <w:rsid w:val="00F404FC"/>
    <w:rsid w:val="00F44028"/>
    <w:rsid w:val="00F45630"/>
    <w:rsid w:val="00F51949"/>
    <w:rsid w:val="00F55B4F"/>
    <w:rsid w:val="00F55CB6"/>
    <w:rsid w:val="00F56F78"/>
    <w:rsid w:val="00F57AB2"/>
    <w:rsid w:val="00F6343B"/>
    <w:rsid w:val="00F64D67"/>
    <w:rsid w:val="00F77473"/>
    <w:rsid w:val="00F825ED"/>
    <w:rsid w:val="00F835B3"/>
    <w:rsid w:val="00F86D76"/>
    <w:rsid w:val="00F86EEC"/>
    <w:rsid w:val="00F90326"/>
    <w:rsid w:val="00F928C5"/>
    <w:rsid w:val="00F9347A"/>
    <w:rsid w:val="00F96195"/>
    <w:rsid w:val="00F97A9A"/>
    <w:rsid w:val="00F97D32"/>
    <w:rsid w:val="00FA6C10"/>
    <w:rsid w:val="00FB3C4A"/>
    <w:rsid w:val="00FC575D"/>
    <w:rsid w:val="00FD24E3"/>
    <w:rsid w:val="00FD28C3"/>
    <w:rsid w:val="00FD75E9"/>
    <w:rsid w:val="00FE0B0E"/>
    <w:rsid w:val="00FE2A99"/>
    <w:rsid w:val="00FE4D28"/>
    <w:rsid w:val="00FE67D4"/>
    <w:rsid w:val="00FF2030"/>
    <w:rsid w:val="00FF40BD"/>
    <w:rsid w:val="00FF61E3"/>
    <w:rsid w:val="00FF76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6C82"/>
  <w15:chartTrackingRefBased/>
  <w15:docId w15:val="{C60AFC9E-5223-8542-815C-DE492E7E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E3E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1965FF"/>
    <w:pPr>
      <w:keepNext/>
      <w:keepLines/>
      <w:spacing w:before="40"/>
      <w:outlineLvl w:val="2"/>
    </w:pPr>
    <w:rPr>
      <w:rFonts w:asciiTheme="majorHAnsi" w:eastAsiaTheme="majorEastAsia" w:hAnsiTheme="majorHAnsi" w:cstheme="majorBidi"/>
      <w:color w:val="1F3763" w:themeColor="accent1" w:themeShade="7F"/>
    </w:rPr>
  </w:style>
  <w:style w:type="paragraph" w:styleId="Titolo5">
    <w:name w:val="heading 5"/>
    <w:basedOn w:val="Normale"/>
    <w:next w:val="Normale"/>
    <w:link w:val="Titolo5Carattere"/>
    <w:uiPriority w:val="9"/>
    <w:semiHidden/>
    <w:unhideWhenUsed/>
    <w:qFormat/>
    <w:rsid w:val="007E2AFC"/>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19CC"/>
    <w:pPr>
      <w:tabs>
        <w:tab w:val="center" w:pos="4819"/>
        <w:tab w:val="right" w:pos="9638"/>
      </w:tabs>
    </w:pPr>
  </w:style>
  <w:style w:type="character" w:customStyle="1" w:styleId="IntestazioneCarattere">
    <w:name w:val="Intestazione Carattere"/>
    <w:basedOn w:val="Carpredefinitoparagrafo"/>
    <w:link w:val="Intestazione"/>
    <w:uiPriority w:val="99"/>
    <w:rsid w:val="007219CC"/>
  </w:style>
  <w:style w:type="paragraph" w:styleId="Pidipagina">
    <w:name w:val="footer"/>
    <w:basedOn w:val="Normale"/>
    <w:link w:val="PidipaginaCarattere"/>
    <w:uiPriority w:val="99"/>
    <w:unhideWhenUsed/>
    <w:rsid w:val="007219CC"/>
    <w:pPr>
      <w:tabs>
        <w:tab w:val="center" w:pos="4819"/>
        <w:tab w:val="right" w:pos="9638"/>
      </w:tabs>
    </w:pPr>
  </w:style>
  <w:style w:type="character" w:customStyle="1" w:styleId="PidipaginaCarattere">
    <w:name w:val="Piè di pagina Carattere"/>
    <w:basedOn w:val="Carpredefinitoparagrafo"/>
    <w:link w:val="Pidipagina"/>
    <w:uiPriority w:val="99"/>
    <w:rsid w:val="007219CC"/>
  </w:style>
  <w:style w:type="paragraph" w:customStyle="1" w:styleId="Paragrafobase">
    <w:name w:val="[Paragrafo base]"/>
    <w:basedOn w:val="Normale"/>
    <w:uiPriority w:val="99"/>
    <w:rsid w:val="001412DA"/>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Nessunostileparagrafo">
    <w:name w:val="[Nessuno stile paragrafo]"/>
    <w:rsid w:val="008711C6"/>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677012"/>
    <w:rPr>
      <w:color w:val="0563C1" w:themeColor="hyperlink"/>
      <w:u w:val="single"/>
    </w:rPr>
  </w:style>
  <w:style w:type="character" w:styleId="Menzionenonrisolta">
    <w:name w:val="Unresolved Mention"/>
    <w:basedOn w:val="Carpredefinitoparagrafo"/>
    <w:uiPriority w:val="99"/>
    <w:semiHidden/>
    <w:unhideWhenUsed/>
    <w:rsid w:val="00677012"/>
    <w:rPr>
      <w:color w:val="605E5C"/>
      <w:shd w:val="clear" w:color="auto" w:fill="E1DFDD"/>
    </w:rPr>
  </w:style>
  <w:style w:type="paragraph" w:styleId="NormaleWeb">
    <w:name w:val="Normal (Web)"/>
    <w:basedOn w:val="Normale"/>
    <w:uiPriority w:val="99"/>
    <w:unhideWhenUsed/>
    <w:rsid w:val="00621891"/>
    <w:rPr>
      <w:rFonts w:ascii="Times New Roman" w:hAnsi="Times New Roman" w:cs="Times New Roman"/>
    </w:rPr>
  </w:style>
  <w:style w:type="character" w:customStyle="1" w:styleId="Titolo2Carattere">
    <w:name w:val="Titolo 2 Carattere"/>
    <w:basedOn w:val="Carpredefinitoparagrafo"/>
    <w:link w:val="Titolo2"/>
    <w:uiPriority w:val="9"/>
    <w:semiHidden/>
    <w:rsid w:val="00DE3ED9"/>
    <w:rPr>
      <w:rFonts w:asciiTheme="majorHAnsi" w:eastAsiaTheme="majorEastAsia" w:hAnsiTheme="majorHAnsi" w:cstheme="majorBidi"/>
      <w:color w:val="2F5496" w:themeColor="accent1" w:themeShade="BF"/>
      <w:sz w:val="26"/>
      <w:szCs w:val="26"/>
    </w:rPr>
  </w:style>
  <w:style w:type="character" w:customStyle="1" w:styleId="Titolo5Carattere">
    <w:name w:val="Titolo 5 Carattere"/>
    <w:basedOn w:val="Carpredefinitoparagrafo"/>
    <w:link w:val="Titolo5"/>
    <w:uiPriority w:val="9"/>
    <w:semiHidden/>
    <w:rsid w:val="007E2AFC"/>
    <w:rPr>
      <w:rFonts w:asciiTheme="majorHAnsi" w:eastAsiaTheme="majorEastAsia" w:hAnsiTheme="majorHAnsi" w:cstheme="majorBidi"/>
      <w:color w:val="2F5496" w:themeColor="accent1" w:themeShade="BF"/>
    </w:rPr>
  </w:style>
  <w:style w:type="character" w:styleId="Collegamentovisitato">
    <w:name w:val="FollowedHyperlink"/>
    <w:basedOn w:val="Carpredefinitoparagrafo"/>
    <w:uiPriority w:val="99"/>
    <w:semiHidden/>
    <w:unhideWhenUsed/>
    <w:rsid w:val="00200A12"/>
    <w:rPr>
      <w:color w:val="954F72" w:themeColor="followedHyperlink"/>
      <w:u w:val="single"/>
    </w:rPr>
  </w:style>
  <w:style w:type="paragraph" w:styleId="Paragrafoelenco">
    <w:name w:val="List Paragraph"/>
    <w:basedOn w:val="Normale"/>
    <w:uiPriority w:val="34"/>
    <w:qFormat/>
    <w:rsid w:val="002B113B"/>
    <w:pPr>
      <w:widowControl w:val="0"/>
      <w:autoSpaceDE w:val="0"/>
      <w:autoSpaceDN w:val="0"/>
      <w:ind w:left="1032" w:hanging="360"/>
      <w:jc w:val="both"/>
    </w:pPr>
    <w:rPr>
      <w:rFonts w:ascii="Times New Roman" w:eastAsia="Times New Roman" w:hAnsi="Times New Roman" w:cs="Times New Roman"/>
      <w:sz w:val="22"/>
      <w:szCs w:val="22"/>
    </w:rPr>
  </w:style>
  <w:style w:type="character" w:styleId="Rimandocommento">
    <w:name w:val="annotation reference"/>
    <w:basedOn w:val="Carpredefinitoparagrafo"/>
    <w:uiPriority w:val="99"/>
    <w:semiHidden/>
    <w:unhideWhenUsed/>
    <w:rsid w:val="00E22775"/>
    <w:rPr>
      <w:sz w:val="16"/>
      <w:szCs w:val="16"/>
    </w:rPr>
  </w:style>
  <w:style w:type="paragraph" w:styleId="Testocommento">
    <w:name w:val="annotation text"/>
    <w:basedOn w:val="Normale"/>
    <w:link w:val="TestocommentoCarattere"/>
    <w:uiPriority w:val="99"/>
    <w:unhideWhenUsed/>
    <w:rsid w:val="00E22775"/>
    <w:rPr>
      <w:sz w:val="20"/>
      <w:szCs w:val="20"/>
    </w:rPr>
  </w:style>
  <w:style w:type="character" w:customStyle="1" w:styleId="TestocommentoCarattere">
    <w:name w:val="Testo commento Carattere"/>
    <w:basedOn w:val="Carpredefinitoparagrafo"/>
    <w:link w:val="Testocommento"/>
    <w:uiPriority w:val="99"/>
    <w:rsid w:val="00E22775"/>
    <w:rPr>
      <w:sz w:val="20"/>
      <w:szCs w:val="20"/>
    </w:rPr>
  </w:style>
  <w:style w:type="paragraph" w:styleId="Soggettocommento">
    <w:name w:val="annotation subject"/>
    <w:basedOn w:val="Testocommento"/>
    <w:next w:val="Testocommento"/>
    <w:link w:val="SoggettocommentoCarattere"/>
    <w:uiPriority w:val="99"/>
    <w:semiHidden/>
    <w:unhideWhenUsed/>
    <w:rsid w:val="00E22775"/>
    <w:rPr>
      <w:b/>
      <w:bCs/>
    </w:rPr>
  </w:style>
  <w:style w:type="character" w:customStyle="1" w:styleId="SoggettocommentoCarattere">
    <w:name w:val="Soggetto commento Carattere"/>
    <w:basedOn w:val="TestocommentoCarattere"/>
    <w:link w:val="Soggettocommento"/>
    <w:uiPriority w:val="99"/>
    <w:semiHidden/>
    <w:rsid w:val="00E22775"/>
    <w:rPr>
      <w:b/>
      <w:bCs/>
      <w:sz w:val="20"/>
      <w:szCs w:val="20"/>
    </w:rPr>
  </w:style>
  <w:style w:type="character" w:customStyle="1" w:styleId="ui-provider">
    <w:name w:val="ui-provider"/>
    <w:basedOn w:val="Carpredefinitoparagrafo"/>
    <w:rsid w:val="000325A7"/>
  </w:style>
  <w:style w:type="character" w:styleId="Enfasigrassetto">
    <w:name w:val="Strong"/>
    <w:basedOn w:val="Carpredefinitoparagrafo"/>
    <w:uiPriority w:val="22"/>
    <w:qFormat/>
    <w:rsid w:val="00A81E9A"/>
    <w:rPr>
      <w:b/>
      <w:bCs/>
    </w:rPr>
  </w:style>
  <w:style w:type="character" w:customStyle="1" w:styleId="Nessuno">
    <w:name w:val="Nessuno"/>
    <w:rsid w:val="00595E69"/>
  </w:style>
  <w:style w:type="character" w:styleId="Enfasicorsivo">
    <w:name w:val="Emphasis"/>
    <w:basedOn w:val="Carpredefinitoparagrafo"/>
    <w:uiPriority w:val="20"/>
    <w:qFormat/>
    <w:rsid w:val="00C3168A"/>
    <w:rPr>
      <w:i/>
      <w:iCs/>
    </w:rPr>
  </w:style>
  <w:style w:type="paragraph" w:customStyle="1" w:styleId="elementtoproof">
    <w:name w:val="elementtoproof"/>
    <w:basedOn w:val="Normale"/>
    <w:rsid w:val="00F825ED"/>
    <w:rPr>
      <w:rFonts w:ascii="Calibri" w:hAnsi="Calibri" w:cs="Calibri"/>
      <w:sz w:val="22"/>
      <w:szCs w:val="22"/>
      <w:lang w:eastAsia="it-IT"/>
    </w:rPr>
  </w:style>
  <w:style w:type="paragraph" w:styleId="Revisione">
    <w:name w:val="Revision"/>
    <w:hidden/>
    <w:uiPriority w:val="99"/>
    <w:semiHidden/>
    <w:rsid w:val="003D4849"/>
  </w:style>
  <w:style w:type="paragraph" w:customStyle="1" w:styleId="ComunicatoStampaSubtitle">
    <w:name w:val="Comunicato Stampa Subtitle"/>
    <w:basedOn w:val="Normale"/>
    <w:rsid w:val="000C3E0C"/>
    <w:pPr>
      <w:spacing w:line="440" w:lineRule="exact"/>
    </w:pPr>
    <w:rPr>
      <w:rFonts w:ascii="Aptos" w:hAnsi="Aptos" w:cs="Aptos"/>
      <w:color w:val="000000"/>
      <w:sz w:val="36"/>
      <w:szCs w:val="36"/>
    </w:rPr>
  </w:style>
  <w:style w:type="character" w:customStyle="1" w:styleId="A5">
    <w:name w:val="A5"/>
    <w:uiPriority w:val="99"/>
    <w:rsid w:val="00223797"/>
    <w:rPr>
      <w:rFonts w:cs="Fira Sans"/>
      <w:color w:val="000000"/>
      <w:sz w:val="20"/>
      <w:szCs w:val="20"/>
    </w:rPr>
  </w:style>
  <w:style w:type="character" w:customStyle="1" w:styleId="fui-primitive">
    <w:name w:val="fui-primitive"/>
    <w:basedOn w:val="Carpredefinitoparagrafo"/>
    <w:rsid w:val="00AB52E0"/>
  </w:style>
  <w:style w:type="paragraph" w:customStyle="1" w:styleId="Default">
    <w:name w:val="Default"/>
    <w:rsid w:val="00152677"/>
    <w:pPr>
      <w:autoSpaceDE w:val="0"/>
      <w:autoSpaceDN w:val="0"/>
      <w:adjustRightInd w:val="0"/>
    </w:pPr>
    <w:rPr>
      <w:rFonts w:ascii="Flama Light" w:hAnsi="Flama Light" w:cs="Flama Light"/>
      <w:color w:val="000000"/>
    </w:rPr>
  </w:style>
  <w:style w:type="character" w:customStyle="1" w:styleId="A13">
    <w:name w:val="A13"/>
    <w:uiPriority w:val="99"/>
    <w:rsid w:val="00152677"/>
    <w:rPr>
      <w:rFonts w:ascii="Flama Book" w:eastAsia="Flama Book" w:cs="Flama Book"/>
      <w:color w:val="000000"/>
      <w:sz w:val="20"/>
      <w:szCs w:val="20"/>
    </w:rPr>
  </w:style>
  <w:style w:type="character" w:customStyle="1" w:styleId="A8">
    <w:name w:val="A8"/>
    <w:uiPriority w:val="99"/>
    <w:rsid w:val="00152677"/>
    <w:rPr>
      <w:rFonts w:ascii="Flama" w:hAnsi="Flama" w:cs="Flama"/>
      <w:b/>
      <w:bCs/>
      <w:color w:val="000000"/>
      <w:sz w:val="18"/>
      <w:szCs w:val="18"/>
      <w:u w:val="single"/>
    </w:rPr>
  </w:style>
  <w:style w:type="paragraph" w:styleId="Titolo">
    <w:name w:val="Title"/>
    <w:basedOn w:val="Normale"/>
    <w:next w:val="Normale"/>
    <w:link w:val="TitoloCarattere"/>
    <w:uiPriority w:val="10"/>
    <w:qFormat/>
    <w:rsid w:val="00503CCE"/>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03CCE"/>
    <w:rPr>
      <w:rFonts w:asciiTheme="majorHAnsi" w:eastAsiaTheme="majorEastAsia" w:hAnsiTheme="majorHAnsi" w:cstheme="majorBidi"/>
      <w:spacing w:val="-10"/>
      <w:kern w:val="28"/>
      <w:sz w:val="56"/>
      <w:szCs w:val="56"/>
    </w:rPr>
  </w:style>
  <w:style w:type="character" w:customStyle="1" w:styleId="Titolo3Carattere">
    <w:name w:val="Titolo 3 Carattere"/>
    <w:basedOn w:val="Carpredefinitoparagrafo"/>
    <w:link w:val="Titolo3"/>
    <w:uiPriority w:val="9"/>
    <w:semiHidden/>
    <w:rsid w:val="001965F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2416">
      <w:bodyDiv w:val="1"/>
      <w:marLeft w:val="0"/>
      <w:marRight w:val="0"/>
      <w:marTop w:val="0"/>
      <w:marBottom w:val="0"/>
      <w:divBdr>
        <w:top w:val="none" w:sz="0" w:space="0" w:color="auto"/>
        <w:left w:val="none" w:sz="0" w:space="0" w:color="auto"/>
        <w:bottom w:val="none" w:sz="0" w:space="0" w:color="auto"/>
        <w:right w:val="none" w:sz="0" w:space="0" w:color="auto"/>
      </w:divBdr>
    </w:div>
    <w:div w:id="92676835">
      <w:bodyDiv w:val="1"/>
      <w:marLeft w:val="0"/>
      <w:marRight w:val="0"/>
      <w:marTop w:val="0"/>
      <w:marBottom w:val="0"/>
      <w:divBdr>
        <w:top w:val="none" w:sz="0" w:space="0" w:color="auto"/>
        <w:left w:val="none" w:sz="0" w:space="0" w:color="auto"/>
        <w:bottom w:val="none" w:sz="0" w:space="0" w:color="auto"/>
        <w:right w:val="none" w:sz="0" w:space="0" w:color="auto"/>
      </w:divBdr>
    </w:div>
    <w:div w:id="130951622">
      <w:bodyDiv w:val="1"/>
      <w:marLeft w:val="0"/>
      <w:marRight w:val="0"/>
      <w:marTop w:val="0"/>
      <w:marBottom w:val="0"/>
      <w:divBdr>
        <w:top w:val="none" w:sz="0" w:space="0" w:color="auto"/>
        <w:left w:val="none" w:sz="0" w:space="0" w:color="auto"/>
        <w:bottom w:val="none" w:sz="0" w:space="0" w:color="auto"/>
        <w:right w:val="none" w:sz="0" w:space="0" w:color="auto"/>
      </w:divBdr>
    </w:div>
    <w:div w:id="152381568">
      <w:bodyDiv w:val="1"/>
      <w:marLeft w:val="0"/>
      <w:marRight w:val="0"/>
      <w:marTop w:val="0"/>
      <w:marBottom w:val="0"/>
      <w:divBdr>
        <w:top w:val="none" w:sz="0" w:space="0" w:color="auto"/>
        <w:left w:val="none" w:sz="0" w:space="0" w:color="auto"/>
        <w:bottom w:val="none" w:sz="0" w:space="0" w:color="auto"/>
        <w:right w:val="none" w:sz="0" w:space="0" w:color="auto"/>
      </w:divBdr>
    </w:div>
    <w:div w:id="157498489">
      <w:bodyDiv w:val="1"/>
      <w:marLeft w:val="0"/>
      <w:marRight w:val="0"/>
      <w:marTop w:val="0"/>
      <w:marBottom w:val="0"/>
      <w:divBdr>
        <w:top w:val="none" w:sz="0" w:space="0" w:color="auto"/>
        <w:left w:val="none" w:sz="0" w:space="0" w:color="auto"/>
        <w:bottom w:val="none" w:sz="0" w:space="0" w:color="auto"/>
        <w:right w:val="none" w:sz="0" w:space="0" w:color="auto"/>
      </w:divBdr>
    </w:div>
    <w:div w:id="185796414">
      <w:bodyDiv w:val="1"/>
      <w:marLeft w:val="0"/>
      <w:marRight w:val="0"/>
      <w:marTop w:val="0"/>
      <w:marBottom w:val="0"/>
      <w:divBdr>
        <w:top w:val="none" w:sz="0" w:space="0" w:color="auto"/>
        <w:left w:val="none" w:sz="0" w:space="0" w:color="auto"/>
        <w:bottom w:val="none" w:sz="0" w:space="0" w:color="auto"/>
        <w:right w:val="none" w:sz="0" w:space="0" w:color="auto"/>
      </w:divBdr>
      <w:divsChild>
        <w:div w:id="1972513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13609">
      <w:bodyDiv w:val="1"/>
      <w:marLeft w:val="0"/>
      <w:marRight w:val="0"/>
      <w:marTop w:val="0"/>
      <w:marBottom w:val="0"/>
      <w:divBdr>
        <w:top w:val="none" w:sz="0" w:space="0" w:color="auto"/>
        <w:left w:val="none" w:sz="0" w:space="0" w:color="auto"/>
        <w:bottom w:val="none" w:sz="0" w:space="0" w:color="auto"/>
        <w:right w:val="none" w:sz="0" w:space="0" w:color="auto"/>
      </w:divBdr>
    </w:div>
    <w:div w:id="229005320">
      <w:bodyDiv w:val="1"/>
      <w:marLeft w:val="0"/>
      <w:marRight w:val="0"/>
      <w:marTop w:val="0"/>
      <w:marBottom w:val="0"/>
      <w:divBdr>
        <w:top w:val="none" w:sz="0" w:space="0" w:color="auto"/>
        <w:left w:val="none" w:sz="0" w:space="0" w:color="auto"/>
        <w:bottom w:val="none" w:sz="0" w:space="0" w:color="auto"/>
        <w:right w:val="none" w:sz="0" w:space="0" w:color="auto"/>
      </w:divBdr>
    </w:div>
    <w:div w:id="303698122">
      <w:bodyDiv w:val="1"/>
      <w:marLeft w:val="0"/>
      <w:marRight w:val="0"/>
      <w:marTop w:val="0"/>
      <w:marBottom w:val="0"/>
      <w:divBdr>
        <w:top w:val="none" w:sz="0" w:space="0" w:color="auto"/>
        <w:left w:val="none" w:sz="0" w:space="0" w:color="auto"/>
        <w:bottom w:val="none" w:sz="0" w:space="0" w:color="auto"/>
        <w:right w:val="none" w:sz="0" w:space="0" w:color="auto"/>
      </w:divBdr>
    </w:div>
    <w:div w:id="333261783">
      <w:bodyDiv w:val="1"/>
      <w:marLeft w:val="0"/>
      <w:marRight w:val="0"/>
      <w:marTop w:val="0"/>
      <w:marBottom w:val="0"/>
      <w:divBdr>
        <w:top w:val="none" w:sz="0" w:space="0" w:color="auto"/>
        <w:left w:val="none" w:sz="0" w:space="0" w:color="auto"/>
        <w:bottom w:val="none" w:sz="0" w:space="0" w:color="auto"/>
        <w:right w:val="none" w:sz="0" w:space="0" w:color="auto"/>
      </w:divBdr>
    </w:div>
    <w:div w:id="352264354">
      <w:bodyDiv w:val="1"/>
      <w:marLeft w:val="0"/>
      <w:marRight w:val="0"/>
      <w:marTop w:val="0"/>
      <w:marBottom w:val="0"/>
      <w:divBdr>
        <w:top w:val="none" w:sz="0" w:space="0" w:color="auto"/>
        <w:left w:val="none" w:sz="0" w:space="0" w:color="auto"/>
        <w:bottom w:val="none" w:sz="0" w:space="0" w:color="auto"/>
        <w:right w:val="none" w:sz="0" w:space="0" w:color="auto"/>
      </w:divBdr>
      <w:divsChild>
        <w:div w:id="44493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108163">
      <w:bodyDiv w:val="1"/>
      <w:marLeft w:val="0"/>
      <w:marRight w:val="0"/>
      <w:marTop w:val="0"/>
      <w:marBottom w:val="0"/>
      <w:divBdr>
        <w:top w:val="none" w:sz="0" w:space="0" w:color="auto"/>
        <w:left w:val="none" w:sz="0" w:space="0" w:color="auto"/>
        <w:bottom w:val="none" w:sz="0" w:space="0" w:color="auto"/>
        <w:right w:val="none" w:sz="0" w:space="0" w:color="auto"/>
      </w:divBdr>
    </w:div>
    <w:div w:id="448359257">
      <w:bodyDiv w:val="1"/>
      <w:marLeft w:val="0"/>
      <w:marRight w:val="0"/>
      <w:marTop w:val="0"/>
      <w:marBottom w:val="0"/>
      <w:divBdr>
        <w:top w:val="none" w:sz="0" w:space="0" w:color="auto"/>
        <w:left w:val="none" w:sz="0" w:space="0" w:color="auto"/>
        <w:bottom w:val="none" w:sz="0" w:space="0" w:color="auto"/>
        <w:right w:val="none" w:sz="0" w:space="0" w:color="auto"/>
      </w:divBdr>
    </w:div>
    <w:div w:id="478882194">
      <w:bodyDiv w:val="1"/>
      <w:marLeft w:val="0"/>
      <w:marRight w:val="0"/>
      <w:marTop w:val="0"/>
      <w:marBottom w:val="0"/>
      <w:divBdr>
        <w:top w:val="none" w:sz="0" w:space="0" w:color="auto"/>
        <w:left w:val="none" w:sz="0" w:space="0" w:color="auto"/>
        <w:bottom w:val="none" w:sz="0" w:space="0" w:color="auto"/>
        <w:right w:val="none" w:sz="0" w:space="0" w:color="auto"/>
      </w:divBdr>
    </w:div>
    <w:div w:id="508637891">
      <w:bodyDiv w:val="1"/>
      <w:marLeft w:val="0"/>
      <w:marRight w:val="0"/>
      <w:marTop w:val="0"/>
      <w:marBottom w:val="0"/>
      <w:divBdr>
        <w:top w:val="none" w:sz="0" w:space="0" w:color="auto"/>
        <w:left w:val="none" w:sz="0" w:space="0" w:color="auto"/>
        <w:bottom w:val="none" w:sz="0" w:space="0" w:color="auto"/>
        <w:right w:val="none" w:sz="0" w:space="0" w:color="auto"/>
      </w:divBdr>
    </w:div>
    <w:div w:id="513347082">
      <w:bodyDiv w:val="1"/>
      <w:marLeft w:val="0"/>
      <w:marRight w:val="0"/>
      <w:marTop w:val="0"/>
      <w:marBottom w:val="0"/>
      <w:divBdr>
        <w:top w:val="none" w:sz="0" w:space="0" w:color="auto"/>
        <w:left w:val="none" w:sz="0" w:space="0" w:color="auto"/>
        <w:bottom w:val="none" w:sz="0" w:space="0" w:color="auto"/>
        <w:right w:val="none" w:sz="0" w:space="0" w:color="auto"/>
      </w:divBdr>
    </w:div>
    <w:div w:id="525102312">
      <w:bodyDiv w:val="1"/>
      <w:marLeft w:val="0"/>
      <w:marRight w:val="0"/>
      <w:marTop w:val="0"/>
      <w:marBottom w:val="0"/>
      <w:divBdr>
        <w:top w:val="none" w:sz="0" w:space="0" w:color="auto"/>
        <w:left w:val="none" w:sz="0" w:space="0" w:color="auto"/>
        <w:bottom w:val="none" w:sz="0" w:space="0" w:color="auto"/>
        <w:right w:val="none" w:sz="0" w:space="0" w:color="auto"/>
      </w:divBdr>
    </w:div>
    <w:div w:id="541484514">
      <w:bodyDiv w:val="1"/>
      <w:marLeft w:val="0"/>
      <w:marRight w:val="0"/>
      <w:marTop w:val="0"/>
      <w:marBottom w:val="0"/>
      <w:divBdr>
        <w:top w:val="none" w:sz="0" w:space="0" w:color="auto"/>
        <w:left w:val="none" w:sz="0" w:space="0" w:color="auto"/>
        <w:bottom w:val="none" w:sz="0" w:space="0" w:color="auto"/>
        <w:right w:val="none" w:sz="0" w:space="0" w:color="auto"/>
      </w:divBdr>
    </w:div>
    <w:div w:id="551387088">
      <w:bodyDiv w:val="1"/>
      <w:marLeft w:val="0"/>
      <w:marRight w:val="0"/>
      <w:marTop w:val="0"/>
      <w:marBottom w:val="0"/>
      <w:divBdr>
        <w:top w:val="none" w:sz="0" w:space="0" w:color="auto"/>
        <w:left w:val="none" w:sz="0" w:space="0" w:color="auto"/>
        <w:bottom w:val="none" w:sz="0" w:space="0" w:color="auto"/>
        <w:right w:val="none" w:sz="0" w:space="0" w:color="auto"/>
      </w:divBdr>
    </w:div>
    <w:div w:id="579825106">
      <w:bodyDiv w:val="1"/>
      <w:marLeft w:val="0"/>
      <w:marRight w:val="0"/>
      <w:marTop w:val="0"/>
      <w:marBottom w:val="0"/>
      <w:divBdr>
        <w:top w:val="none" w:sz="0" w:space="0" w:color="auto"/>
        <w:left w:val="none" w:sz="0" w:space="0" w:color="auto"/>
        <w:bottom w:val="none" w:sz="0" w:space="0" w:color="auto"/>
        <w:right w:val="none" w:sz="0" w:space="0" w:color="auto"/>
      </w:divBdr>
    </w:div>
    <w:div w:id="583029769">
      <w:bodyDiv w:val="1"/>
      <w:marLeft w:val="0"/>
      <w:marRight w:val="0"/>
      <w:marTop w:val="0"/>
      <w:marBottom w:val="0"/>
      <w:divBdr>
        <w:top w:val="none" w:sz="0" w:space="0" w:color="auto"/>
        <w:left w:val="none" w:sz="0" w:space="0" w:color="auto"/>
        <w:bottom w:val="none" w:sz="0" w:space="0" w:color="auto"/>
        <w:right w:val="none" w:sz="0" w:space="0" w:color="auto"/>
      </w:divBdr>
    </w:div>
    <w:div w:id="647364939">
      <w:bodyDiv w:val="1"/>
      <w:marLeft w:val="0"/>
      <w:marRight w:val="0"/>
      <w:marTop w:val="0"/>
      <w:marBottom w:val="0"/>
      <w:divBdr>
        <w:top w:val="none" w:sz="0" w:space="0" w:color="auto"/>
        <w:left w:val="none" w:sz="0" w:space="0" w:color="auto"/>
        <w:bottom w:val="none" w:sz="0" w:space="0" w:color="auto"/>
        <w:right w:val="none" w:sz="0" w:space="0" w:color="auto"/>
      </w:divBdr>
    </w:div>
    <w:div w:id="653485930">
      <w:bodyDiv w:val="1"/>
      <w:marLeft w:val="0"/>
      <w:marRight w:val="0"/>
      <w:marTop w:val="0"/>
      <w:marBottom w:val="0"/>
      <w:divBdr>
        <w:top w:val="none" w:sz="0" w:space="0" w:color="auto"/>
        <w:left w:val="none" w:sz="0" w:space="0" w:color="auto"/>
        <w:bottom w:val="none" w:sz="0" w:space="0" w:color="auto"/>
        <w:right w:val="none" w:sz="0" w:space="0" w:color="auto"/>
      </w:divBdr>
    </w:div>
    <w:div w:id="658579034">
      <w:bodyDiv w:val="1"/>
      <w:marLeft w:val="0"/>
      <w:marRight w:val="0"/>
      <w:marTop w:val="0"/>
      <w:marBottom w:val="0"/>
      <w:divBdr>
        <w:top w:val="none" w:sz="0" w:space="0" w:color="auto"/>
        <w:left w:val="none" w:sz="0" w:space="0" w:color="auto"/>
        <w:bottom w:val="none" w:sz="0" w:space="0" w:color="auto"/>
        <w:right w:val="none" w:sz="0" w:space="0" w:color="auto"/>
      </w:divBdr>
    </w:div>
    <w:div w:id="698776843">
      <w:bodyDiv w:val="1"/>
      <w:marLeft w:val="0"/>
      <w:marRight w:val="0"/>
      <w:marTop w:val="0"/>
      <w:marBottom w:val="0"/>
      <w:divBdr>
        <w:top w:val="none" w:sz="0" w:space="0" w:color="auto"/>
        <w:left w:val="none" w:sz="0" w:space="0" w:color="auto"/>
        <w:bottom w:val="none" w:sz="0" w:space="0" w:color="auto"/>
        <w:right w:val="none" w:sz="0" w:space="0" w:color="auto"/>
      </w:divBdr>
    </w:div>
    <w:div w:id="711658773">
      <w:bodyDiv w:val="1"/>
      <w:marLeft w:val="0"/>
      <w:marRight w:val="0"/>
      <w:marTop w:val="0"/>
      <w:marBottom w:val="0"/>
      <w:divBdr>
        <w:top w:val="none" w:sz="0" w:space="0" w:color="auto"/>
        <w:left w:val="none" w:sz="0" w:space="0" w:color="auto"/>
        <w:bottom w:val="none" w:sz="0" w:space="0" w:color="auto"/>
        <w:right w:val="none" w:sz="0" w:space="0" w:color="auto"/>
      </w:divBdr>
    </w:div>
    <w:div w:id="764150341">
      <w:bodyDiv w:val="1"/>
      <w:marLeft w:val="0"/>
      <w:marRight w:val="0"/>
      <w:marTop w:val="0"/>
      <w:marBottom w:val="0"/>
      <w:divBdr>
        <w:top w:val="none" w:sz="0" w:space="0" w:color="auto"/>
        <w:left w:val="none" w:sz="0" w:space="0" w:color="auto"/>
        <w:bottom w:val="none" w:sz="0" w:space="0" w:color="auto"/>
        <w:right w:val="none" w:sz="0" w:space="0" w:color="auto"/>
      </w:divBdr>
    </w:div>
    <w:div w:id="775751097">
      <w:bodyDiv w:val="1"/>
      <w:marLeft w:val="0"/>
      <w:marRight w:val="0"/>
      <w:marTop w:val="0"/>
      <w:marBottom w:val="0"/>
      <w:divBdr>
        <w:top w:val="none" w:sz="0" w:space="0" w:color="auto"/>
        <w:left w:val="none" w:sz="0" w:space="0" w:color="auto"/>
        <w:bottom w:val="none" w:sz="0" w:space="0" w:color="auto"/>
        <w:right w:val="none" w:sz="0" w:space="0" w:color="auto"/>
      </w:divBdr>
    </w:div>
    <w:div w:id="789780612">
      <w:bodyDiv w:val="1"/>
      <w:marLeft w:val="0"/>
      <w:marRight w:val="0"/>
      <w:marTop w:val="0"/>
      <w:marBottom w:val="0"/>
      <w:divBdr>
        <w:top w:val="none" w:sz="0" w:space="0" w:color="auto"/>
        <w:left w:val="none" w:sz="0" w:space="0" w:color="auto"/>
        <w:bottom w:val="none" w:sz="0" w:space="0" w:color="auto"/>
        <w:right w:val="none" w:sz="0" w:space="0" w:color="auto"/>
      </w:divBdr>
    </w:div>
    <w:div w:id="800659926">
      <w:bodyDiv w:val="1"/>
      <w:marLeft w:val="0"/>
      <w:marRight w:val="0"/>
      <w:marTop w:val="0"/>
      <w:marBottom w:val="0"/>
      <w:divBdr>
        <w:top w:val="none" w:sz="0" w:space="0" w:color="auto"/>
        <w:left w:val="none" w:sz="0" w:space="0" w:color="auto"/>
        <w:bottom w:val="none" w:sz="0" w:space="0" w:color="auto"/>
        <w:right w:val="none" w:sz="0" w:space="0" w:color="auto"/>
      </w:divBdr>
    </w:div>
    <w:div w:id="826244844">
      <w:bodyDiv w:val="1"/>
      <w:marLeft w:val="0"/>
      <w:marRight w:val="0"/>
      <w:marTop w:val="0"/>
      <w:marBottom w:val="0"/>
      <w:divBdr>
        <w:top w:val="none" w:sz="0" w:space="0" w:color="auto"/>
        <w:left w:val="none" w:sz="0" w:space="0" w:color="auto"/>
        <w:bottom w:val="none" w:sz="0" w:space="0" w:color="auto"/>
        <w:right w:val="none" w:sz="0" w:space="0" w:color="auto"/>
      </w:divBdr>
    </w:div>
    <w:div w:id="870414695">
      <w:bodyDiv w:val="1"/>
      <w:marLeft w:val="0"/>
      <w:marRight w:val="0"/>
      <w:marTop w:val="0"/>
      <w:marBottom w:val="0"/>
      <w:divBdr>
        <w:top w:val="none" w:sz="0" w:space="0" w:color="auto"/>
        <w:left w:val="none" w:sz="0" w:space="0" w:color="auto"/>
        <w:bottom w:val="none" w:sz="0" w:space="0" w:color="auto"/>
        <w:right w:val="none" w:sz="0" w:space="0" w:color="auto"/>
      </w:divBdr>
      <w:divsChild>
        <w:div w:id="628128786">
          <w:marLeft w:val="418"/>
          <w:marRight w:val="0"/>
          <w:marTop w:val="0"/>
          <w:marBottom w:val="0"/>
          <w:divBdr>
            <w:top w:val="none" w:sz="0" w:space="0" w:color="auto"/>
            <w:left w:val="none" w:sz="0" w:space="0" w:color="auto"/>
            <w:bottom w:val="none" w:sz="0" w:space="0" w:color="auto"/>
            <w:right w:val="none" w:sz="0" w:space="0" w:color="auto"/>
          </w:divBdr>
        </w:div>
        <w:div w:id="1213689864">
          <w:marLeft w:val="418"/>
          <w:marRight w:val="0"/>
          <w:marTop w:val="0"/>
          <w:marBottom w:val="0"/>
          <w:divBdr>
            <w:top w:val="none" w:sz="0" w:space="0" w:color="auto"/>
            <w:left w:val="none" w:sz="0" w:space="0" w:color="auto"/>
            <w:bottom w:val="none" w:sz="0" w:space="0" w:color="auto"/>
            <w:right w:val="none" w:sz="0" w:space="0" w:color="auto"/>
          </w:divBdr>
        </w:div>
        <w:div w:id="550923122">
          <w:marLeft w:val="418"/>
          <w:marRight w:val="0"/>
          <w:marTop w:val="0"/>
          <w:marBottom w:val="0"/>
          <w:divBdr>
            <w:top w:val="none" w:sz="0" w:space="0" w:color="auto"/>
            <w:left w:val="none" w:sz="0" w:space="0" w:color="auto"/>
            <w:bottom w:val="none" w:sz="0" w:space="0" w:color="auto"/>
            <w:right w:val="none" w:sz="0" w:space="0" w:color="auto"/>
          </w:divBdr>
        </w:div>
        <w:div w:id="257569575">
          <w:marLeft w:val="418"/>
          <w:marRight w:val="0"/>
          <w:marTop w:val="0"/>
          <w:marBottom w:val="0"/>
          <w:divBdr>
            <w:top w:val="none" w:sz="0" w:space="0" w:color="auto"/>
            <w:left w:val="none" w:sz="0" w:space="0" w:color="auto"/>
            <w:bottom w:val="none" w:sz="0" w:space="0" w:color="auto"/>
            <w:right w:val="none" w:sz="0" w:space="0" w:color="auto"/>
          </w:divBdr>
        </w:div>
        <w:div w:id="1403060492">
          <w:marLeft w:val="418"/>
          <w:marRight w:val="0"/>
          <w:marTop w:val="0"/>
          <w:marBottom w:val="0"/>
          <w:divBdr>
            <w:top w:val="none" w:sz="0" w:space="0" w:color="auto"/>
            <w:left w:val="none" w:sz="0" w:space="0" w:color="auto"/>
            <w:bottom w:val="none" w:sz="0" w:space="0" w:color="auto"/>
            <w:right w:val="none" w:sz="0" w:space="0" w:color="auto"/>
          </w:divBdr>
        </w:div>
        <w:div w:id="2027166803">
          <w:marLeft w:val="418"/>
          <w:marRight w:val="0"/>
          <w:marTop w:val="0"/>
          <w:marBottom w:val="0"/>
          <w:divBdr>
            <w:top w:val="none" w:sz="0" w:space="0" w:color="auto"/>
            <w:left w:val="none" w:sz="0" w:space="0" w:color="auto"/>
            <w:bottom w:val="none" w:sz="0" w:space="0" w:color="auto"/>
            <w:right w:val="none" w:sz="0" w:space="0" w:color="auto"/>
          </w:divBdr>
        </w:div>
      </w:divsChild>
    </w:div>
    <w:div w:id="890504259">
      <w:bodyDiv w:val="1"/>
      <w:marLeft w:val="0"/>
      <w:marRight w:val="0"/>
      <w:marTop w:val="0"/>
      <w:marBottom w:val="0"/>
      <w:divBdr>
        <w:top w:val="none" w:sz="0" w:space="0" w:color="auto"/>
        <w:left w:val="none" w:sz="0" w:space="0" w:color="auto"/>
        <w:bottom w:val="none" w:sz="0" w:space="0" w:color="auto"/>
        <w:right w:val="none" w:sz="0" w:space="0" w:color="auto"/>
      </w:divBdr>
    </w:div>
    <w:div w:id="945385342">
      <w:bodyDiv w:val="1"/>
      <w:marLeft w:val="0"/>
      <w:marRight w:val="0"/>
      <w:marTop w:val="0"/>
      <w:marBottom w:val="0"/>
      <w:divBdr>
        <w:top w:val="none" w:sz="0" w:space="0" w:color="auto"/>
        <w:left w:val="none" w:sz="0" w:space="0" w:color="auto"/>
        <w:bottom w:val="none" w:sz="0" w:space="0" w:color="auto"/>
        <w:right w:val="none" w:sz="0" w:space="0" w:color="auto"/>
      </w:divBdr>
    </w:div>
    <w:div w:id="969550060">
      <w:bodyDiv w:val="1"/>
      <w:marLeft w:val="0"/>
      <w:marRight w:val="0"/>
      <w:marTop w:val="0"/>
      <w:marBottom w:val="0"/>
      <w:divBdr>
        <w:top w:val="none" w:sz="0" w:space="0" w:color="auto"/>
        <w:left w:val="none" w:sz="0" w:space="0" w:color="auto"/>
        <w:bottom w:val="none" w:sz="0" w:space="0" w:color="auto"/>
        <w:right w:val="none" w:sz="0" w:space="0" w:color="auto"/>
      </w:divBdr>
    </w:div>
    <w:div w:id="983850207">
      <w:bodyDiv w:val="1"/>
      <w:marLeft w:val="0"/>
      <w:marRight w:val="0"/>
      <w:marTop w:val="0"/>
      <w:marBottom w:val="0"/>
      <w:divBdr>
        <w:top w:val="none" w:sz="0" w:space="0" w:color="auto"/>
        <w:left w:val="none" w:sz="0" w:space="0" w:color="auto"/>
        <w:bottom w:val="none" w:sz="0" w:space="0" w:color="auto"/>
        <w:right w:val="none" w:sz="0" w:space="0" w:color="auto"/>
      </w:divBdr>
    </w:div>
    <w:div w:id="1009793741">
      <w:bodyDiv w:val="1"/>
      <w:marLeft w:val="0"/>
      <w:marRight w:val="0"/>
      <w:marTop w:val="0"/>
      <w:marBottom w:val="0"/>
      <w:divBdr>
        <w:top w:val="none" w:sz="0" w:space="0" w:color="auto"/>
        <w:left w:val="none" w:sz="0" w:space="0" w:color="auto"/>
        <w:bottom w:val="none" w:sz="0" w:space="0" w:color="auto"/>
        <w:right w:val="none" w:sz="0" w:space="0" w:color="auto"/>
      </w:divBdr>
      <w:divsChild>
        <w:div w:id="179551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618007">
      <w:bodyDiv w:val="1"/>
      <w:marLeft w:val="0"/>
      <w:marRight w:val="0"/>
      <w:marTop w:val="0"/>
      <w:marBottom w:val="0"/>
      <w:divBdr>
        <w:top w:val="none" w:sz="0" w:space="0" w:color="auto"/>
        <w:left w:val="none" w:sz="0" w:space="0" w:color="auto"/>
        <w:bottom w:val="none" w:sz="0" w:space="0" w:color="auto"/>
        <w:right w:val="none" w:sz="0" w:space="0" w:color="auto"/>
      </w:divBdr>
    </w:div>
    <w:div w:id="1033190363">
      <w:bodyDiv w:val="1"/>
      <w:marLeft w:val="0"/>
      <w:marRight w:val="0"/>
      <w:marTop w:val="0"/>
      <w:marBottom w:val="0"/>
      <w:divBdr>
        <w:top w:val="none" w:sz="0" w:space="0" w:color="auto"/>
        <w:left w:val="none" w:sz="0" w:space="0" w:color="auto"/>
        <w:bottom w:val="none" w:sz="0" w:space="0" w:color="auto"/>
        <w:right w:val="none" w:sz="0" w:space="0" w:color="auto"/>
      </w:divBdr>
    </w:div>
    <w:div w:id="1058238291">
      <w:bodyDiv w:val="1"/>
      <w:marLeft w:val="0"/>
      <w:marRight w:val="0"/>
      <w:marTop w:val="0"/>
      <w:marBottom w:val="0"/>
      <w:divBdr>
        <w:top w:val="none" w:sz="0" w:space="0" w:color="auto"/>
        <w:left w:val="none" w:sz="0" w:space="0" w:color="auto"/>
        <w:bottom w:val="none" w:sz="0" w:space="0" w:color="auto"/>
        <w:right w:val="none" w:sz="0" w:space="0" w:color="auto"/>
      </w:divBdr>
    </w:div>
    <w:div w:id="1109816740">
      <w:bodyDiv w:val="1"/>
      <w:marLeft w:val="0"/>
      <w:marRight w:val="0"/>
      <w:marTop w:val="0"/>
      <w:marBottom w:val="0"/>
      <w:divBdr>
        <w:top w:val="none" w:sz="0" w:space="0" w:color="auto"/>
        <w:left w:val="none" w:sz="0" w:space="0" w:color="auto"/>
        <w:bottom w:val="none" w:sz="0" w:space="0" w:color="auto"/>
        <w:right w:val="none" w:sz="0" w:space="0" w:color="auto"/>
      </w:divBdr>
    </w:div>
    <w:div w:id="1185444122">
      <w:bodyDiv w:val="1"/>
      <w:marLeft w:val="0"/>
      <w:marRight w:val="0"/>
      <w:marTop w:val="0"/>
      <w:marBottom w:val="0"/>
      <w:divBdr>
        <w:top w:val="none" w:sz="0" w:space="0" w:color="auto"/>
        <w:left w:val="none" w:sz="0" w:space="0" w:color="auto"/>
        <w:bottom w:val="none" w:sz="0" w:space="0" w:color="auto"/>
        <w:right w:val="none" w:sz="0" w:space="0" w:color="auto"/>
      </w:divBdr>
    </w:div>
    <w:div w:id="1190410701">
      <w:bodyDiv w:val="1"/>
      <w:marLeft w:val="0"/>
      <w:marRight w:val="0"/>
      <w:marTop w:val="0"/>
      <w:marBottom w:val="0"/>
      <w:divBdr>
        <w:top w:val="none" w:sz="0" w:space="0" w:color="auto"/>
        <w:left w:val="none" w:sz="0" w:space="0" w:color="auto"/>
        <w:bottom w:val="none" w:sz="0" w:space="0" w:color="auto"/>
        <w:right w:val="none" w:sz="0" w:space="0" w:color="auto"/>
      </w:divBdr>
    </w:div>
    <w:div w:id="1192455465">
      <w:bodyDiv w:val="1"/>
      <w:marLeft w:val="0"/>
      <w:marRight w:val="0"/>
      <w:marTop w:val="0"/>
      <w:marBottom w:val="0"/>
      <w:divBdr>
        <w:top w:val="none" w:sz="0" w:space="0" w:color="auto"/>
        <w:left w:val="none" w:sz="0" w:space="0" w:color="auto"/>
        <w:bottom w:val="none" w:sz="0" w:space="0" w:color="auto"/>
        <w:right w:val="none" w:sz="0" w:space="0" w:color="auto"/>
      </w:divBdr>
    </w:div>
    <w:div w:id="1229733592">
      <w:bodyDiv w:val="1"/>
      <w:marLeft w:val="0"/>
      <w:marRight w:val="0"/>
      <w:marTop w:val="0"/>
      <w:marBottom w:val="0"/>
      <w:divBdr>
        <w:top w:val="none" w:sz="0" w:space="0" w:color="auto"/>
        <w:left w:val="none" w:sz="0" w:space="0" w:color="auto"/>
        <w:bottom w:val="none" w:sz="0" w:space="0" w:color="auto"/>
        <w:right w:val="none" w:sz="0" w:space="0" w:color="auto"/>
      </w:divBdr>
    </w:div>
    <w:div w:id="1235315507">
      <w:bodyDiv w:val="1"/>
      <w:marLeft w:val="0"/>
      <w:marRight w:val="0"/>
      <w:marTop w:val="0"/>
      <w:marBottom w:val="0"/>
      <w:divBdr>
        <w:top w:val="none" w:sz="0" w:space="0" w:color="auto"/>
        <w:left w:val="none" w:sz="0" w:space="0" w:color="auto"/>
        <w:bottom w:val="none" w:sz="0" w:space="0" w:color="auto"/>
        <w:right w:val="none" w:sz="0" w:space="0" w:color="auto"/>
      </w:divBdr>
    </w:div>
    <w:div w:id="1242904940">
      <w:bodyDiv w:val="1"/>
      <w:marLeft w:val="0"/>
      <w:marRight w:val="0"/>
      <w:marTop w:val="0"/>
      <w:marBottom w:val="0"/>
      <w:divBdr>
        <w:top w:val="none" w:sz="0" w:space="0" w:color="auto"/>
        <w:left w:val="none" w:sz="0" w:space="0" w:color="auto"/>
        <w:bottom w:val="none" w:sz="0" w:space="0" w:color="auto"/>
        <w:right w:val="none" w:sz="0" w:space="0" w:color="auto"/>
      </w:divBdr>
    </w:div>
    <w:div w:id="1250695375">
      <w:bodyDiv w:val="1"/>
      <w:marLeft w:val="0"/>
      <w:marRight w:val="0"/>
      <w:marTop w:val="0"/>
      <w:marBottom w:val="0"/>
      <w:divBdr>
        <w:top w:val="none" w:sz="0" w:space="0" w:color="auto"/>
        <w:left w:val="none" w:sz="0" w:space="0" w:color="auto"/>
        <w:bottom w:val="none" w:sz="0" w:space="0" w:color="auto"/>
        <w:right w:val="none" w:sz="0" w:space="0" w:color="auto"/>
      </w:divBdr>
    </w:div>
    <w:div w:id="1270314544">
      <w:bodyDiv w:val="1"/>
      <w:marLeft w:val="0"/>
      <w:marRight w:val="0"/>
      <w:marTop w:val="0"/>
      <w:marBottom w:val="0"/>
      <w:divBdr>
        <w:top w:val="none" w:sz="0" w:space="0" w:color="auto"/>
        <w:left w:val="none" w:sz="0" w:space="0" w:color="auto"/>
        <w:bottom w:val="none" w:sz="0" w:space="0" w:color="auto"/>
        <w:right w:val="none" w:sz="0" w:space="0" w:color="auto"/>
      </w:divBdr>
    </w:div>
    <w:div w:id="1332023191">
      <w:bodyDiv w:val="1"/>
      <w:marLeft w:val="0"/>
      <w:marRight w:val="0"/>
      <w:marTop w:val="0"/>
      <w:marBottom w:val="0"/>
      <w:divBdr>
        <w:top w:val="none" w:sz="0" w:space="0" w:color="auto"/>
        <w:left w:val="none" w:sz="0" w:space="0" w:color="auto"/>
        <w:bottom w:val="none" w:sz="0" w:space="0" w:color="auto"/>
        <w:right w:val="none" w:sz="0" w:space="0" w:color="auto"/>
      </w:divBdr>
    </w:div>
    <w:div w:id="1352999318">
      <w:bodyDiv w:val="1"/>
      <w:marLeft w:val="0"/>
      <w:marRight w:val="0"/>
      <w:marTop w:val="0"/>
      <w:marBottom w:val="0"/>
      <w:divBdr>
        <w:top w:val="none" w:sz="0" w:space="0" w:color="auto"/>
        <w:left w:val="none" w:sz="0" w:space="0" w:color="auto"/>
        <w:bottom w:val="none" w:sz="0" w:space="0" w:color="auto"/>
        <w:right w:val="none" w:sz="0" w:space="0" w:color="auto"/>
      </w:divBdr>
    </w:div>
    <w:div w:id="1358963937">
      <w:bodyDiv w:val="1"/>
      <w:marLeft w:val="0"/>
      <w:marRight w:val="0"/>
      <w:marTop w:val="0"/>
      <w:marBottom w:val="0"/>
      <w:divBdr>
        <w:top w:val="none" w:sz="0" w:space="0" w:color="auto"/>
        <w:left w:val="none" w:sz="0" w:space="0" w:color="auto"/>
        <w:bottom w:val="none" w:sz="0" w:space="0" w:color="auto"/>
        <w:right w:val="none" w:sz="0" w:space="0" w:color="auto"/>
      </w:divBdr>
    </w:div>
    <w:div w:id="1383364316">
      <w:bodyDiv w:val="1"/>
      <w:marLeft w:val="0"/>
      <w:marRight w:val="0"/>
      <w:marTop w:val="0"/>
      <w:marBottom w:val="0"/>
      <w:divBdr>
        <w:top w:val="none" w:sz="0" w:space="0" w:color="auto"/>
        <w:left w:val="none" w:sz="0" w:space="0" w:color="auto"/>
        <w:bottom w:val="none" w:sz="0" w:space="0" w:color="auto"/>
        <w:right w:val="none" w:sz="0" w:space="0" w:color="auto"/>
      </w:divBdr>
    </w:div>
    <w:div w:id="1456287127">
      <w:bodyDiv w:val="1"/>
      <w:marLeft w:val="0"/>
      <w:marRight w:val="0"/>
      <w:marTop w:val="0"/>
      <w:marBottom w:val="0"/>
      <w:divBdr>
        <w:top w:val="none" w:sz="0" w:space="0" w:color="auto"/>
        <w:left w:val="none" w:sz="0" w:space="0" w:color="auto"/>
        <w:bottom w:val="none" w:sz="0" w:space="0" w:color="auto"/>
        <w:right w:val="none" w:sz="0" w:space="0" w:color="auto"/>
      </w:divBdr>
    </w:div>
    <w:div w:id="1520311501">
      <w:bodyDiv w:val="1"/>
      <w:marLeft w:val="0"/>
      <w:marRight w:val="0"/>
      <w:marTop w:val="0"/>
      <w:marBottom w:val="0"/>
      <w:divBdr>
        <w:top w:val="none" w:sz="0" w:space="0" w:color="auto"/>
        <w:left w:val="none" w:sz="0" w:space="0" w:color="auto"/>
        <w:bottom w:val="none" w:sz="0" w:space="0" w:color="auto"/>
        <w:right w:val="none" w:sz="0" w:space="0" w:color="auto"/>
      </w:divBdr>
    </w:div>
    <w:div w:id="1547641381">
      <w:bodyDiv w:val="1"/>
      <w:marLeft w:val="0"/>
      <w:marRight w:val="0"/>
      <w:marTop w:val="0"/>
      <w:marBottom w:val="0"/>
      <w:divBdr>
        <w:top w:val="none" w:sz="0" w:space="0" w:color="auto"/>
        <w:left w:val="none" w:sz="0" w:space="0" w:color="auto"/>
        <w:bottom w:val="none" w:sz="0" w:space="0" w:color="auto"/>
        <w:right w:val="none" w:sz="0" w:space="0" w:color="auto"/>
      </w:divBdr>
    </w:div>
    <w:div w:id="1560288847">
      <w:bodyDiv w:val="1"/>
      <w:marLeft w:val="0"/>
      <w:marRight w:val="0"/>
      <w:marTop w:val="0"/>
      <w:marBottom w:val="0"/>
      <w:divBdr>
        <w:top w:val="none" w:sz="0" w:space="0" w:color="auto"/>
        <w:left w:val="none" w:sz="0" w:space="0" w:color="auto"/>
        <w:bottom w:val="none" w:sz="0" w:space="0" w:color="auto"/>
        <w:right w:val="none" w:sz="0" w:space="0" w:color="auto"/>
      </w:divBdr>
      <w:divsChild>
        <w:div w:id="25200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883989">
      <w:bodyDiv w:val="1"/>
      <w:marLeft w:val="0"/>
      <w:marRight w:val="0"/>
      <w:marTop w:val="0"/>
      <w:marBottom w:val="0"/>
      <w:divBdr>
        <w:top w:val="none" w:sz="0" w:space="0" w:color="auto"/>
        <w:left w:val="none" w:sz="0" w:space="0" w:color="auto"/>
        <w:bottom w:val="none" w:sz="0" w:space="0" w:color="auto"/>
        <w:right w:val="none" w:sz="0" w:space="0" w:color="auto"/>
      </w:divBdr>
    </w:div>
    <w:div w:id="1618609828">
      <w:bodyDiv w:val="1"/>
      <w:marLeft w:val="0"/>
      <w:marRight w:val="0"/>
      <w:marTop w:val="0"/>
      <w:marBottom w:val="0"/>
      <w:divBdr>
        <w:top w:val="none" w:sz="0" w:space="0" w:color="auto"/>
        <w:left w:val="none" w:sz="0" w:space="0" w:color="auto"/>
        <w:bottom w:val="none" w:sz="0" w:space="0" w:color="auto"/>
        <w:right w:val="none" w:sz="0" w:space="0" w:color="auto"/>
      </w:divBdr>
    </w:div>
    <w:div w:id="1674531633">
      <w:bodyDiv w:val="1"/>
      <w:marLeft w:val="0"/>
      <w:marRight w:val="0"/>
      <w:marTop w:val="0"/>
      <w:marBottom w:val="0"/>
      <w:divBdr>
        <w:top w:val="none" w:sz="0" w:space="0" w:color="auto"/>
        <w:left w:val="none" w:sz="0" w:space="0" w:color="auto"/>
        <w:bottom w:val="none" w:sz="0" w:space="0" w:color="auto"/>
        <w:right w:val="none" w:sz="0" w:space="0" w:color="auto"/>
      </w:divBdr>
    </w:div>
    <w:div w:id="1690179682">
      <w:bodyDiv w:val="1"/>
      <w:marLeft w:val="0"/>
      <w:marRight w:val="0"/>
      <w:marTop w:val="0"/>
      <w:marBottom w:val="0"/>
      <w:divBdr>
        <w:top w:val="none" w:sz="0" w:space="0" w:color="auto"/>
        <w:left w:val="none" w:sz="0" w:space="0" w:color="auto"/>
        <w:bottom w:val="none" w:sz="0" w:space="0" w:color="auto"/>
        <w:right w:val="none" w:sz="0" w:space="0" w:color="auto"/>
      </w:divBdr>
      <w:divsChild>
        <w:div w:id="1151871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37180">
      <w:bodyDiv w:val="1"/>
      <w:marLeft w:val="0"/>
      <w:marRight w:val="0"/>
      <w:marTop w:val="0"/>
      <w:marBottom w:val="0"/>
      <w:divBdr>
        <w:top w:val="none" w:sz="0" w:space="0" w:color="auto"/>
        <w:left w:val="none" w:sz="0" w:space="0" w:color="auto"/>
        <w:bottom w:val="none" w:sz="0" w:space="0" w:color="auto"/>
        <w:right w:val="none" w:sz="0" w:space="0" w:color="auto"/>
      </w:divBdr>
    </w:div>
    <w:div w:id="1730150595">
      <w:bodyDiv w:val="1"/>
      <w:marLeft w:val="0"/>
      <w:marRight w:val="0"/>
      <w:marTop w:val="0"/>
      <w:marBottom w:val="0"/>
      <w:divBdr>
        <w:top w:val="none" w:sz="0" w:space="0" w:color="auto"/>
        <w:left w:val="none" w:sz="0" w:space="0" w:color="auto"/>
        <w:bottom w:val="none" w:sz="0" w:space="0" w:color="auto"/>
        <w:right w:val="none" w:sz="0" w:space="0" w:color="auto"/>
      </w:divBdr>
    </w:div>
    <w:div w:id="1769157155">
      <w:bodyDiv w:val="1"/>
      <w:marLeft w:val="0"/>
      <w:marRight w:val="0"/>
      <w:marTop w:val="0"/>
      <w:marBottom w:val="0"/>
      <w:divBdr>
        <w:top w:val="none" w:sz="0" w:space="0" w:color="auto"/>
        <w:left w:val="none" w:sz="0" w:space="0" w:color="auto"/>
        <w:bottom w:val="none" w:sz="0" w:space="0" w:color="auto"/>
        <w:right w:val="none" w:sz="0" w:space="0" w:color="auto"/>
      </w:divBdr>
    </w:div>
    <w:div w:id="1786188733">
      <w:bodyDiv w:val="1"/>
      <w:marLeft w:val="0"/>
      <w:marRight w:val="0"/>
      <w:marTop w:val="0"/>
      <w:marBottom w:val="0"/>
      <w:divBdr>
        <w:top w:val="none" w:sz="0" w:space="0" w:color="auto"/>
        <w:left w:val="none" w:sz="0" w:space="0" w:color="auto"/>
        <w:bottom w:val="none" w:sz="0" w:space="0" w:color="auto"/>
        <w:right w:val="none" w:sz="0" w:space="0" w:color="auto"/>
      </w:divBdr>
    </w:div>
    <w:div w:id="1805851852">
      <w:bodyDiv w:val="1"/>
      <w:marLeft w:val="0"/>
      <w:marRight w:val="0"/>
      <w:marTop w:val="0"/>
      <w:marBottom w:val="0"/>
      <w:divBdr>
        <w:top w:val="none" w:sz="0" w:space="0" w:color="auto"/>
        <w:left w:val="none" w:sz="0" w:space="0" w:color="auto"/>
        <w:bottom w:val="none" w:sz="0" w:space="0" w:color="auto"/>
        <w:right w:val="none" w:sz="0" w:space="0" w:color="auto"/>
      </w:divBdr>
    </w:div>
    <w:div w:id="1823422241">
      <w:bodyDiv w:val="1"/>
      <w:marLeft w:val="0"/>
      <w:marRight w:val="0"/>
      <w:marTop w:val="0"/>
      <w:marBottom w:val="0"/>
      <w:divBdr>
        <w:top w:val="none" w:sz="0" w:space="0" w:color="auto"/>
        <w:left w:val="none" w:sz="0" w:space="0" w:color="auto"/>
        <w:bottom w:val="none" w:sz="0" w:space="0" w:color="auto"/>
        <w:right w:val="none" w:sz="0" w:space="0" w:color="auto"/>
      </w:divBdr>
    </w:div>
    <w:div w:id="1850483979">
      <w:bodyDiv w:val="1"/>
      <w:marLeft w:val="0"/>
      <w:marRight w:val="0"/>
      <w:marTop w:val="0"/>
      <w:marBottom w:val="0"/>
      <w:divBdr>
        <w:top w:val="none" w:sz="0" w:space="0" w:color="auto"/>
        <w:left w:val="none" w:sz="0" w:space="0" w:color="auto"/>
        <w:bottom w:val="none" w:sz="0" w:space="0" w:color="auto"/>
        <w:right w:val="none" w:sz="0" w:space="0" w:color="auto"/>
      </w:divBdr>
      <w:divsChild>
        <w:div w:id="686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372257">
      <w:bodyDiv w:val="1"/>
      <w:marLeft w:val="0"/>
      <w:marRight w:val="0"/>
      <w:marTop w:val="0"/>
      <w:marBottom w:val="0"/>
      <w:divBdr>
        <w:top w:val="none" w:sz="0" w:space="0" w:color="auto"/>
        <w:left w:val="none" w:sz="0" w:space="0" w:color="auto"/>
        <w:bottom w:val="none" w:sz="0" w:space="0" w:color="auto"/>
        <w:right w:val="none" w:sz="0" w:space="0" w:color="auto"/>
      </w:divBdr>
    </w:div>
    <w:div w:id="1903828539">
      <w:bodyDiv w:val="1"/>
      <w:marLeft w:val="0"/>
      <w:marRight w:val="0"/>
      <w:marTop w:val="0"/>
      <w:marBottom w:val="0"/>
      <w:divBdr>
        <w:top w:val="none" w:sz="0" w:space="0" w:color="auto"/>
        <w:left w:val="none" w:sz="0" w:space="0" w:color="auto"/>
        <w:bottom w:val="none" w:sz="0" w:space="0" w:color="auto"/>
        <w:right w:val="none" w:sz="0" w:space="0" w:color="auto"/>
      </w:divBdr>
    </w:div>
    <w:div w:id="1912736887">
      <w:bodyDiv w:val="1"/>
      <w:marLeft w:val="0"/>
      <w:marRight w:val="0"/>
      <w:marTop w:val="0"/>
      <w:marBottom w:val="0"/>
      <w:divBdr>
        <w:top w:val="none" w:sz="0" w:space="0" w:color="auto"/>
        <w:left w:val="none" w:sz="0" w:space="0" w:color="auto"/>
        <w:bottom w:val="none" w:sz="0" w:space="0" w:color="auto"/>
        <w:right w:val="none" w:sz="0" w:space="0" w:color="auto"/>
      </w:divBdr>
    </w:div>
    <w:div w:id="1931428480">
      <w:bodyDiv w:val="1"/>
      <w:marLeft w:val="0"/>
      <w:marRight w:val="0"/>
      <w:marTop w:val="0"/>
      <w:marBottom w:val="0"/>
      <w:divBdr>
        <w:top w:val="none" w:sz="0" w:space="0" w:color="auto"/>
        <w:left w:val="none" w:sz="0" w:space="0" w:color="auto"/>
        <w:bottom w:val="none" w:sz="0" w:space="0" w:color="auto"/>
        <w:right w:val="none" w:sz="0" w:space="0" w:color="auto"/>
      </w:divBdr>
    </w:div>
    <w:div w:id="1950358093">
      <w:bodyDiv w:val="1"/>
      <w:marLeft w:val="0"/>
      <w:marRight w:val="0"/>
      <w:marTop w:val="0"/>
      <w:marBottom w:val="0"/>
      <w:divBdr>
        <w:top w:val="none" w:sz="0" w:space="0" w:color="auto"/>
        <w:left w:val="none" w:sz="0" w:space="0" w:color="auto"/>
        <w:bottom w:val="none" w:sz="0" w:space="0" w:color="auto"/>
        <w:right w:val="none" w:sz="0" w:space="0" w:color="auto"/>
      </w:divBdr>
    </w:div>
    <w:div w:id="2060207829">
      <w:bodyDiv w:val="1"/>
      <w:marLeft w:val="0"/>
      <w:marRight w:val="0"/>
      <w:marTop w:val="0"/>
      <w:marBottom w:val="0"/>
      <w:divBdr>
        <w:top w:val="none" w:sz="0" w:space="0" w:color="auto"/>
        <w:left w:val="none" w:sz="0" w:space="0" w:color="auto"/>
        <w:bottom w:val="none" w:sz="0" w:space="0" w:color="auto"/>
        <w:right w:val="none" w:sz="0" w:space="0" w:color="auto"/>
      </w:divBdr>
    </w:div>
    <w:div w:id="210194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1D18-2D37-BA49-A249-A5232139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964</Words>
  <Characters>5497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Santini</dc:creator>
  <cp:keywords/>
  <dc:description/>
  <cp:lastModifiedBy>Trionfante, Marianna</cp:lastModifiedBy>
  <cp:revision>4</cp:revision>
  <dcterms:created xsi:type="dcterms:W3CDTF">2025-06-19T17:17:00Z</dcterms:created>
  <dcterms:modified xsi:type="dcterms:W3CDTF">2025-06-20T15:16:00Z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4d728613,47964075,6bdb838e</vt:lpwstr>
  </property>
  <property fmtid="{D5CDD505-2E9C-101B-9397-08002B2CF9AE}" pid="3" name="ClassificationContentMarkingFooterFontProps">
    <vt:lpwstr>#0078d7,10,Calibri</vt:lpwstr>
  </property>
  <property fmtid="{D5CDD505-2E9C-101B-9397-08002B2CF9AE}" pid="4" name="ClassificationContentMarkingFooterText">
    <vt:lpwstr>Classification : Internal</vt:lpwstr>
  </property>
  <property fmtid="{D5CDD505-2E9C-101B-9397-08002B2CF9AE}" pid="5" name="MSIP_Label_39fccc8b-5dc6-4205-9acf-e9fafd924336_Enabled">
    <vt:lpwstr>true</vt:lpwstr>
  </property>
  <property fmtid="{D5CDD505-2E9C-101B-9397-08002B2CF9AE}" pid="6" name="MSIP_Label_39fccc8b-5dc6-4205-9acf-e9fafd924336_SetDate">
    <vt:lpwstr>2024-06-11T12:48:34Z</vt:lpwstr>
  </property>
  <property fmtid="{D5CDD505-2E9C-101B-9397-08002B2CF9AE}" pid="7" name="MSIP_Label_39fccc8b-5dc6-4205-9acf-e9fafd924336_Method">
    <vt:lpwstr>Privileged</vt:lpwstr>
  </property>
  <property fmtid="{D5CDD505-2E9C-101B-9397-08002B2CF9AE}" pid="8" name="MSIP_Label_39fccc8b-5dc6-4205-9acf-e9fafd924336_Name">
    <vt:lpwstr>sace_0003</vt:lpwstr>
  </property>
  <property fmtid="{D5CDD505-2E9C-101B-9397-08002B2CF9AE}" pid="9" name="MSIP_Label_39fccc8b-5dc6-4205-9acf-e9fafd924336_SiteId">
    <vt:lpwstr>91443f7c-eefc-48b6-9946-a96937f65fc0</vt:lpwstr>
  </property>
  <property fmtid="{D5CDD505-2E9C-101B-9397-08002B2CF9AE}" pid="10" name="MSIP_Label_39fccc8b-5dc6-4205-9acf-e9fafd924336_ActionId">
    <vt:lpwstr>099d3080-dcee-4fe7-b26f-ef337f3b03bd</vt:lpwstr>
  </property>
  <property fmtid="{D5CDD505-2E9C-101B-9397-08002B2CF9AE}" pid="11" name="MSIP_Label_39fccc8b-5dc6-4205-9acf-e9fafd924336_ContentBits">
    <vt:lpwstr>2</vt:lpwstr>
  </property>
  <property fmtid="{D5CDD505-2E9C-101B-9397-08002B2CF9AE}" pid="12" name="MSIP_Label_8ffbc0b8-e97b-47d1-beac-cb0955d66f3b_Enabled">
    <vt:lpwstr>true</vt:lpwstr>
  </property>
  <property fmtid="{D5CDD505-2E9C-101B-9397-08002B2CF9AE}" pid="13" name="MSIP_Label_8ffbc0b8-e97b-47d1-beac-cb0955d66f3b_SetDate">
    <vt:lpwstr>2025-06-09T16:12:31Z</vt:lpwstr>
  </property>
  <property fmtid="{D5CDD505-2E9C-101B-9397-08002B2CF9AE}" pid="14" name="MSIP_Label_8ffbc0b8-e97b-47d1-beac-cb0955d66f3b_Method">
    <vt:lpwstr>Privileged</vt:lpwstr>
  </property>
  <property fmtid="{D5CDD505-2E9C-101B-9397-08002B2CF9AE}" pid="15" name="MSIP_Label_8ffbc0b8-e97b-47d1-beac-cb0955d66f3b_Name">
    <vt:lpwstr>8ffbc0b8-e97b-47d1-beac-cb0955d66f3b</vt:lpwstr>
  </property>
  <property fmtid="{D5CDD505-2E9C-101B-9397-08002B2CF9AE}" pid="16" name="MSIP_Label_8ffbc0b8-e97b-47d1-beac-cb0955d66f3b_SiteId">
    <vt:lpwstr>614f9c25-bffa-42c7-86d8-964101f55fa2</vt:lpwstr>
  </property>
  <property fmtid="{D5CDD505-2E9C-101B-9397-08002B2CF9AE}" pid="17" name="MSIP_Label_8ffbc0b8-e97b-47d1-beac-cb0955d66f3b_ActionId">
    <vt:lpwstr>c5e3d7a7-6a31-4a6e-8e1f-e4f8f0749499</vt:lpwstr>
  </property>
  <property fmtid="{D5CDD505-2E9C-101B-9397-08002B2CF9AE}" pid="18" name="MSIP_Label_8ffbc0b8-e97b-47d1-beac-cb0955d66f3b_ContentBits">
    <vt:lpwstr>2</vt:lpwstr>
  </property>
  <property fmtid="{D5CDD505-2E9C-101B-9397-08002B2CF9AE}" pid="19" name="MSIP_Label_8ffbc0b8-e97b-47d1-beac-cb0955d66f3b_Tag">
    <vt:lpwstr>10, 0, 1, 1</vt:lpwstr>
  </property>
</Properties>
</file>